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F623C" w14:textId="65898AFB" w:rsidR="00DB1945" w:rsidRPr="0034574B" w:rsidRDefault="008277DE" w:rsidP="00C728AC">
      <w:pPr>
        <w:pStyle w:val="Style1"/>
      </w:pPr>
      <w:r>
        <w:rPr>
          <w:rFonts w:ascii="Calibri Light" w:hAnsi="Calibri Light" w:cs="Calibri Light"/>
          <w:b w:val="0"/>
          <w:bCs/>
          <w:noProof/>
          <w:color w:val="7030A0"/>
          <w:lang w:eastAsia="fr-FR"/>
        </w:rPr>
        <w:drawing>
          <wp:anchor distT="0" distB="0" distL="114300" distR="114300" simplePos="0" relativeHeight="251691008" behindDoc="1" locked="0" layoutInCell="1" allowOverlap="1" wp14:anchorId="15473699" wp14:editId="4A2D8E1F">
            <wp:simplePos x="0" y="0"/>
            <wp:positionH relativeFrom="page">
              <wp:posOffset>0</wp:posOffset>
            </wp:positionH>
            <wp:positionV relativeFrom="paragraph">
              <wp:posOffset>-591820</wp:posOffset>
            </wp:positionV>
            <wp:extent cx="7559414" cy="2029570"/>
            <wp:effectExtent l="0" t="0" r="3810"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558620_mbw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414" cy="2029570"/>
                    </a:xfrm>
                    <a:prstGeom prst="rect">
                      <a:avLst/>
                    </a:prstGeom>
                  </pic:spPr>
                </pic:pic>
              </a:graphicData>
            </a:graphic>
            <wp14:sizeRelH relativeFrom="margin">
              <wp14:pctWidth>0</wp14:pctWidth>
            </wp14:sizeRelH>
            <wp14:sizeRelV relativeFrom="margin">
              <wp14:pctHeight>0</wp14:pctHeight>
            </wp14:sizeRelV>
          </wp:anchor>
        </w:drawing>
      </w:r>
      <w:r w:rsidR="00C06379" w:rsidRPr="009C5E03">
        <w:rPr>
          <w:rFonts w:ascii="Calibri Light" w:hAnsi="Calibri Light" w:cs="Calibri Light"/>
          <w:b w:val="0"/>
          <w:bCs/>
          <w:noProof/>
          <w:color w:val="7030A0"/>
          <w:lang w:eastAsia="fr-FR"/>
        </w:rPr>
        <mc:AlternateContent>
          <mc:Choice Requires="wps">
            <w:drawing>
              <wp:anchor distT="45720" distB="45720" distL="114300" distR="114300" simplePos="0" relativeHeight="251689984" behindDoc="1" locked="0" layoutInCell="1" allowOverlap="1" wp14:anchorId="0E09B472" wp14:editId="600EC6DD">
                <wp:simplePos x="0" y="0"/>
                <wp:positionH relativeFrom="page">
                  <wp:posOffset>5572125</wp:posOffset>
                </wp:positionH>
                <wp:positionV relativeFrom="paragraph">
                  <wp:posOffset>-21590</wp:posOffset>
                </wp:positionV>
                <wp:extent cx="619125" cy="1238250"/>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238250"/>
                        </a:xfrm>
                        <a:prstGeom prst="rect">
                          <a:avLst/>
                        </a:prstGeom>
                        <a:noFill/>
                        <a:ln w="9525">
                          <a:noFill/>
                          <a:miter lim="800000"/>
                          <a:headEnd/>
                          <a:tailEnd/>
                        </a:ln>
                      </wps:spPr>
                      <wps:txbx>
                        <w:txbxContent>
                          <w:p w14:paraId="2D678072" w14:textId="77777777"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8E3868" w:rsidRPr="00E35D18" w:rsidRDefault="008E386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9B472" id="_x0000_t202" coordsize="21600,21600" o:spt="202" path="m,l,21600r21600,l21600,xe">
                <v:stroke joinstyle="miter"/>
                <v:path gradientshapeok="t" o:connecttype="rect"/>
              </v:shapetype>
              <v:shape id="Zone de texte 2" o:spid="_x0000_s1026" type="#_x0000_t202" style="position:absolute;left:0;text-align:left;margin-left:438.75pt;margin-top:-1.7pt;width:48.75pt;height:97.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" filled="f" stroked="f">
                <v:textbox>
                  <w:txbxContent>
                    <w:p w14:paraId="2D678072" w14:textId="77777777"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8E3868" w:rsidRPr="00E35D18" w:rsidRDefault="008E386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v:textbox>
                <w10:wrap anchorx="page"/>
              </v:shape>
            </w:pict>
          </mc:Fallback>
        </mc:AlternateContent>
      </w:r>
    </w:p>
    <w:p w14:paraId="2F8D811A" w14:textId="231AC732" w:rsidR="00A33302" w:rsidRPr="00A33302" w:rsidRDefault="00A33302" w:rsidP="00C728AC">
      <w:pPr>
        <w:tabs>
          <w:tab w:val="left" w:pos="5245"/>
        </w:tabs>
        <w:spacing w:line="276" w:lineRule="auto"/>
        <w:ind w:left="1871"/>
        <w:jc w:val="both"/>
        <w:rPr>
          <w:rFonts w:ascii="Calibri Light" w:hAnsi="Calibri Light"/>
          <w:sz w:val="22"/>
          <w:szCs w:val="22"/>
        </w:rPr>
      </w:pPr>
    </w:p>
    <w:p w14:paraId="7FB775FC" w14:textId="003D9064" w:rsidR="00427A1D" w:rsidRDefault="00427A1D" w:rsidP="0098716D">
      <w:pPr>
        <w:pStyle w:val="Titre"/>
        <w:rPr>
          <w:rFonts w:ascii="Calibri Light" w:hAnsi="Calibri Light"/>
          <w:sz w:val="22"/>
          <w:szCs w:val="22"/>
        </w:rPr>
      </w:pPr>
    </w:p>
    <w:p w14:paraId="05BC70BF" w14:textId="0D69618A" w:rsidR="00427A1D" w:rsidRPr="00427A1D" w:rsidRDefault="00427A1D" w:rsidP="00427A1D">
      <w:pPr>
        <w:rPr>
          <w:lang w:eastAsia="fr-FR"/>
        </w:rPr>
      </w:pPr>
    </w:p>
    <w:p w14:paraId="4B9EC2D8" w14:textId="67F3B71B" w:rsidR="00427A1D" w:rsidRPr="00427A1D" w:rsidRDefault="00427A1D" w:rsidP="00427A1D">
      <w:pPr>
        <w:rPr>
          <w:lang w:eastAsia="fr-FR"/>
        </w:rPr>
      </w:pPr>
    </w:p>
    <w:p w14:paraId="042C2D13" w14:textId="3904B2E4" w:rsidR="00427A1D" w:rsidRPr="00427A1D" w:rsidRDefault="00427A1D" w:rsidP="00427A1D">
      <w:pPr>
        <w:rPr>
          <w:lang w:eastAsia="fr-FR"/>
        </w:rPr>
      </w:pPr>
    </w:p>
    <w:p w14:paraId="6C8B80AA" w14:textId="20BD5097" w:rsidR="00C770A5" w:rsidRPr="00427A1D" w:rsidRDefault="00DF5C6D" w:rsidP="00427A1D">
      <w:pPr>
        <w:rPr>
          <w:lang w:eastAsia="fr-FR"/>
        </w:rPr>
      </w:pPr>
      <w:r>
        <w:rPr>
          <w:noProof/>
        </w:rPr>
        <mc:AlternateContent>
          <mc:Choice Requires="wps">
            <w:drawing>
              <wp:anchor distT="0" distB="0" distL="114300" distR="114300" simplePos="0" relativeHeight="251685888" behindDoc="1" locked="0" layoutInCell="1" allowOverlap="1" wp14:anchorId="0A2DCADA" wp14:editId="20B6BAB5">
                <wp:simplePos x="0" y="0"/>
                <wp:positionH relativeFrom="margin">
                  <wp:posOffset>-1181735</wp:posOffset>
                </wp:positionH>
                <wp:positionV relativeFrom="paragraph">
                  <wp:posOffset>327660</wp:posOffset>
                </wp:positionV>
                <wp:extent cx="6934200" cy="1981200"/>
                <wp:effectExtent l="0" t="0" r="0" b="0"/>
                <wp:wrapNone/>
                <wp:docPr id="7" name="Rectangle : avec coins arrondis en diagonale 6">
                  <a:extLst xmlns:a="http://schemas.openxmlformats.org/drawingml/2006/main">
                    <a:ext uri="{FF2B5EF4-FFF2-40B4-BE49-F238E27FC236}">
                      <a16:creationId xmlns:a16="http://schemas.microsoft.com/office/drawing/2014/main" id="{767BD986-4F91-4F5E-8181-09C1005CCFDD}"/>
                    </a:ext>
                  </a:extLst>
                </wp:docPr>
                <wp:cNvGraphicFramePr/>
                <a:graphic xmlns:a="http://schemas.openxmlformats.org/drawingml/2006/main">
                  <a:graphicData uri="http://schemas.microsoft.com/office/word/2010/wordprocessingShape">
                    <wps:wsp>
                      <wps:cNvSpPr/>
                      <wps:spPr>
                        <a:xfrm>
                          <a:off x="0" y="0"/>
                          <a:ext cx="6934200" cy="1981200"/>
                        </a:xfrm>
                        <a:prstGeom prst="round2DiagRect">
                          <a:avLst>
                            <a:gd name="adj1" fmla="val 16667"/>
                            <a:gd name="adj2" fmla="val 1378"/>
                          </a:avLst>
                        </a:prstGeom>
                        <a:gradFill flip="none" rotWithShape="1">
                          <a:gsLst>
                            <a:gs pos="100000">
                              <a:srgbClr val="5E1B91"/>
                            </a:gs>
                            <a:gs pos="58000">
                              <a:srgbClr val="6F1E8E">
                                <a:shade val="67500"/>
                                <a:satMod val="115000"/>
                              </a:srgbClr>
                            </a:gs>
                            <a:gs pos="0">
                              <a:srgbClr val="8A259B"/>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3444A" w14:textId="1B818F8C" w:rsidR="008E3868" w:rsidRPr="00415606" w:rsidRDefault="008E3868" w:rsidP="00415606">
                            <w:pPr>
                              <w:jc w:val="center"/>
                              <w:rPr>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CADA" id="Rectangle : avec coins arrondis en diagonale 6" o:spid="_x0000_s1027" style="position:absolute;margin-left:-93.05pt;margin-top:25.8pt;width:546pt;height:15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34200,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" adj="-11796480,,5400" path="m330207,l6906899,v15078,,27301,12223,27301,27301l6934200,1650993v,182368,-147839,330207,-330207,330207l27301,1981200c12223,1981200,,1968977,,1953899l,330207c,147839,147839,,330207,xe" fillcolor="#8a259b" stroked="f" strokeweight="2pt">
                <v:fill color2="#5e1b91" rotate="t" focusposition="1,1" focussize="" colors="0 #8a259b;38011f #5f107e;1 #5e1b91" focus="100%" type="gradientRadial"/>
                <v:stroke joinstyle="miter"/>
                <v:formulas/>
                <v:path arrowok="t" o:connecttype="custom" o:connectlocs="330207,0;6906899,0;6934200,27301;6934200,1650993;6603993,1981200;27301,1981200;0,1953899;0,330207;330207,0" o:connectangles="0,0,0,0,0,0,0,0,0" textboxrect="0,0,6934200,1981200"/>
                <v:textbox inset="6.00008mm,3.00006mm,6.00008mm,3.00006mm">
                  <w:txbxContent>
                    <w:p w14:paraId="17C3444A" w14:textId="1B818F8C" w:rsidR="008E3868" w:rsidRPr="00415606" w:rsidRDefault="008E3868" w:rsidP="00415606">
                      <w:pPr>
                        <w:jc w:val="center"/>
                        <w:rPr>
                          <w:sz w:val="60"/>
                          <w:szCs w:val="60"/>
                        </w:rPr>
                      </w:pPr>
                    </w:p>
                  </w:txbxContent>
                </v:textbox>
                <w10:wrap anchorx="margin"/>
              </v:shape>
            </w:pict>
          </mc:Fallback>
        </mc:AlternateContent>
      </w:r>
    </w:p>
    <w:p w14:paraId="252DB5DD" w14:textId="3567C332" w:rsidR="009C5E03" w:rsidRPr="0098716D" w:rsidRDefault="008E3868" w:rsidP="009C5E03">
      <w:pPr>
        <w:jc w:val="center"/>
        <w:rPr>
          <w:rFonts w:ascii="Calibri Light" w:hAnsi="Calibri Light" w:cs="Calibri Light"/>
          <w:b/>
          <w:bCs/>
          <w:color w:val="7030A0"/>
          <w:sz w:val="20"/>
          <w:szCs w:val="20"/>
          <w:u w:val="single"/>
          <w:lang w:eastAsia="fr-FR"/>
        </w:rPr>
      </w:pPr>
      <w:r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87936" behindDoc="0" locked="0" layoutInCell="1" allowOverlap="1" wp14:anchorId="406C59E6" wp14:editId="72237E03">
                <wp:simplePos x="0" y="0"/>
                <wp:positionH relativeFrom="margin">
                  <wp:posOffset>-391160</wp:posOffset>
                </wp:positionH>
                <wp:positionV relativeFrom="paragraph">
                  <wp:posOffset>163195</wp:posOffset>
                </wp:positionV>
                <wp:extent cx="5105400" cy="19812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981200"/>
                        </a:xfrm>
                        <a:prstGeom prst="rect">
                          <a:avLst/>
                        </a:prstGeom>
                        <a:noFill/>
                        <a:ln w="9525">
                          <a:noFill/>
                          <a:miter lim="800000"/>
                          <a:headEnd/>
                          <a:tailEnd/>
                        </a:ln>
                      </wps:spPr>
                      <wps:txbx>
                        <w:txbxContent>
                          <w:p w14:paraId="22FC09C5" w14:textId="5D489AA7" w:rsidR="008E3868" w:rsidRDefault="008E3868" w:rsidP="0098716D">
                            <w:pPr>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8E3868" w:rsidRPr="00EC671B" w:rsidRDefault="008E3868" w:rsidP="0098716D">
                            <w:pPr>
                              <w:rPr>
                                <w:sz w:val="4"/>
                                <w:szCs w:val="4"/>
                              </w:rPr>
                            </w:pPr>
                          </w:p>
                          <w:p w14:paraId="56E333C6" w14:textId="56A62788" w:rsidR="008E3868" w:rsidRPr="00B737D4" w:rsidRDefault="008E3868" w:rsidP="00571DFD">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Prime exceptionnelle de pouvoir d’achat, activité partielle et télétravail : précisions administratives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59E6" id="_x0000_s1028" type="#_x0000_t202" style="position:absolute;left:0;text-align:left;margin-left:-30.8pt;margin-top:12.85pt;width:402pt;height:15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" filled="f" stroked="f">
                <v:textbox>
                  <w:txbxContent>
                    <w:p w14:paraId="22FC09C5" w14:textId="5D489AA7" w:rsidR="008E3868" w:rsidRDefault="008E3868" w:rsidP="0098716D">
                      <w:pPr>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8E3868" w:rsidRPr="00EC671B" w:rsidRDefault="008E3868" w:rsidP="0098716D">
                      <w:pPr>
                        <w:rPr>
                          <w:sz w:val="4"/>
                          <w:szCs w:val="4"/>
                        </w:rPr>
                      </w:pPr>
                    </w:p>
                    <w:p w14:paraId="56E333C6" w14:textId="56A62788" w:rsidR="008E3868" w:rsidRPr="00B737D4" w:rsidRDefault="008E3868" w:rsidP="00571DFD">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Prime exceptionnelle de pouvoir d’achat, activité partielle et télétravail : précisions administratives </w:t>
                      </w:r>
                    </w:p>
                  </w:txbxContent>
                </v:textbox>
                <w10:wrap anchorx="margin"/>
              </v:shape>
            </w:pict>
          </mc:Fallback>
        </mc:AlternateContent>
      </w:r>
      <w:r w:rsidR="00B9097A">
        <w:rPr>
          <w:noProof/>
        </w:rPr>
        <w:drawing>
          <wp:anchor distT="0" distB="0" distL="114300" distR="114300" simplePos="0" relativeHeight="251664384" behindDoc="0" locked="0" layoutInCell="1" allowOverlap="1" wp14:anchorId="29588E4C" wp14:editId="7F5AF225">
            <wp:simplePos x="0" y="0"/>
            <wp:positionH relativeFrom="page">
              <wp:posOffset>6438900</wp:posOffset>
            </wp:positionH>
            <wp:positionV relativeFrom="paragraph">
              <wp:posOffset>96520</wp:posOffset>
            </wp:positionV>
            <wp:extent cx="1060450" cy="20580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ard avocats logo.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2058035"/>
                    </a:xfrm>
                    <a:prstGeom prst="rect">
                      <a:avLst/>
                    </a:prstGeom>
                  </pic:spPr>
                </pic:pic>
              </a:graphicData>
            </a:graphic>
            <wp14:sizeRelH relativeFrom="margin">
              <wp14:pctWidth>0</wp14:pctWidth>
            </wp14:sizeRelH>
            <wp14:sizeRelV relativeFrom="margin">
              <wp14:pctHeight>0</wp14:pctHeight>
            </wp14:sizeRelV>
          </wp:anchor>
        </w:drawing>
      </w:r>
    </w:p>
    <w:p w14:paraId="780F2948" w14:textId="2BD64457" w:rsidR="00F840C6" w:rsidRDefault="00F840C6" w:rsidP="00F840C6">
      <w:pPr>
        <w:jc w:val="right"/>
        <w:rPr>
          <w:rFonts w:ascii="Calibri Light" w:hAnsi="Calibri Light" w:cs="Calibri Light"/>
          <w:i/>
          <w:iCs/>
          <w:color w:val="7030A0"/>
          <w:lang w:eastAsia="fr-FR"/>
        </w:rPr>
      </w:pPr>
    </w:p>
    <w:p w14:paraId="02E73DA4" w14:textId="3762DB0D" w:rsidR="008277DE" w:rsidRDefault="006F7A69" w:rsidP="00F840C6">
      <w:pPr>
        <w:jc w:val="right"/>
        <w:rPr>
          <w:rFonts w:ascii="Calibri Light" w:hAnsi="Calibri Light" w:cs="Calibri Light"/>
          <w:i/>
          <w:iCs/>
          <w:color w:val="7030A0"/>
          <w:lang w:eastAsia="fr-FR"/>
        </w:rPr>
      </w:pPr>
      <w:r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93056" behindDoc="0" locked="0" layoutInCell="1" allowOverlap="1" wp14:anchorId="7970CD23" wp14:editId="6A806169">
                <wp:simplePos x="0" y="0"/>
                <wp:positionH relativeFrom="margin">
                  <wp:posOffset>5080635</wp:posOffset>
                </wp:positionH>
                <wp:positionV relativeFrom="paragraph">
                  <wp:posOffset>88900</wp:posOffset>
                </wp:positionV>
                <wp:extent cx="514350" cy="139065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390650"/>
                        </a:xfrm>
                        <a:prstGeom prst="rect">
                          <a:avLst/>
                        </a:prstGeom>
                        <a:noFill/>
                        <a:ln w="9525">
                          <a:noFill/>
                          <a:miter lim="800000"/>
                          <a:headEnd/>
                          <a:tailEnd/>
                        </a:ln>
                      </wps:spPr>
                      <wps:txbx>
                        <w:txbxContent>
                          <w:p w14:paraId="31AB5F90" w14:textId="55F7A6B3"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18</w:t>
                            </w:r>
                          </w:p>
                          <w:p w14:paraId="399FBD84" w14:textId="18B7B5A1"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E3868" w:rsidRPr="008277DE" w:rsidRDefault="008E3868"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70CD23" id="_x0000_s1029" type="#_x0000_t202" style="position:absolute;left:0;text-align:left;margin-left:400.05pt;margin-top:7pt;width:40.5pt;height:10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" filled="f" stroked="f">
                <v:textbox>
                  <w:txbxContent>
                    <w:p w14:paraId="31AB5F90" w14:textId="55F7A6B3"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18</w:t>
                      </w:r>
                    </w:p>
                    <w:p w14:paraId="399FBD84" w14:textId="18B7B5A1"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E3868" w:rsidRPr="008277DE" w:rsidRDefault="008E3868"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v:textbox>
                <w10:wrap anchorx="margin"/>
              </v:shape>
            </w:pict>
          </mc:Fallback>
        </mc:AlternateContent>
      </w:r>
    </w:p>
    <w:p w14:paraId="7E6707A8" w14:textId="116B611E" w:rsidR="008277DE" w:rsidRPr="008277DE" w:rsidRDefault="008277DE" w:rsidP="00F840C6">
      <w:pPr>
        <w:jc w:val="right"/>
        <w:rPr>
          <w:rFonts w:ascii="Calibri Light" w:hAnsi="Calibri Light" w:cs="Calibri Light"/>
          <w:b/>
          <w:bCs/>
          <w:i/>
          <w:iCs/>
          <w:color w:val="7030A0"/>
          <w:lang w:eastAsia="fr-FR"/>
        </w:rPr>
      </w:pPr>
    </w:p>
    <w:p w14:paraId="1BD0F6B4" w14:textId="3847C86D" w:rsidR="008277DE" w:rsidRPr="008277DE" w:rsidRDefault="008277DE" w:rsidP="008277DE">
      <w:pPr>
        <w:jc w:val="center"/>
        <w:rPr>
          <w:rFonts w:ascii="Calibri Light" w:hAnsi="Calibri Light" w:cs="Calibri Light"/>
          <w:b/>
          <w:bCs/>
          <w:i/>
          <w:iCs/>
          <w:color w:val="7030A0"/>
          <w:lang w:eastAsia="fr-FR"/>
        </w:rPr>
      </w:pPr>
    </w:p>
    <w:p w14:paraId="12977D6C" w14:textId="3D90A267" w:rsidR="008277DE" w:rsidRDefault="008277DE" w:rsidP="008277DE">
      <w:pPr>
        <w:jc w:val="center"/>
        <w:rPr>
          <w:rFonts w:ascii="Calibri Light" w:hAnsi="Calibri Light" w:cs="Calibri Light"/>
          <w:i/>
          <w:iCs/>
          <w:color w:val="7030A0"/>
          <w:lang w:eastAsia="fr-FR"/>
        </w:rPr>
      </w:pPr>
    </w:p>
    <w:p w14:paraId="754EEA0A" w14:textId="182AF871" w:rsidR="008277DE" w:rsidRDefault="008277DE" w:rsidP="008277DE">
      <w:pPr>
        <w:jc w:val="center"/>
        <w:rPr>
          <w:rFonts w:ascii="Calibri Light" w:hAnsi="Calibri Light" w:cs="Calibri Light"/>
          <w:i/>
          <w:iCs/>
          <w:color w:val="7030A0"/>
          <w:lang w:eastAsia="fr-FR"/>
        </w:rPr>
      </w:pPr>
    </w:p>
    <w:p w14:paraId="08FA4C64" w14:textId="2C4789A5" w:rsidR="008277DE" w:rsidRDefault="008277DE" w:rsidP="008277DE">
      <w:pPr>
        <w:jc w:val="center"/>
        <w:rPr>
          <w:rFonts w:ascii="Calibri Light" w:hAnsi="Calibri Light" w:cs="Calibri Light"/>
          <w:i/>
          <w:iCs/>
          <w:color w:val="7030A0"/>
          <w:lang w:eastAsia="fr-FR"/>
        </w:rPr>
      </w:pPr>
    </w:p>
    <w:p w14:paraId="036FB115" w14:textId="047DAC94" w:rsidR="008277DE" w:rsidRDefault="008277DE" w:rsidP="00F840C6">
      <w:pPr>
        <w:jc w:val="right"/>
        <w:rPr>
          <w:rFonts w:ascii="Calibri Light" w:hAnsi="Calibri Light" w:cs="Calibri Light"/>
          <w:i/>
          <w:iCs/>
          <w:color w:val="7030A0"/>
          <w:lang w:eastAsia="fr-FR"/>
        </w:rPr>
      </w:pPr>
    </w:p>
    <w:p w14:paraId="013F6D4C" w14:textId="2F40AABC" w:rsidR="008277DE" w:rsidRDefault="008277DE" w:rsidP="00F840C6">
      <w:pPr>
        <w:jc w:val="right"/>
        <w:rPr>
          <w:rFonts w:ascii="Calibri Light" w:hAnsi="Calibri Light" w:cs="Calibri Light"/>
          <w:i/>
          <w:iCs/>
          <w:color w:val="7030A0"/>
          <w:lang w:eastAsia="fr-FR"/>
        </w:rPr>
      </w:pPr>
    </w:p>
    <w:p w14:paraId="65D9BD24" w14:textId="04CEFDE2" w:rsidR="008277DE" w:rsidRDefault="008277DE" w:rsidP="00F840C6">
      <w:pPr>
        <w:jc w:val="right"/>
        <w:rPr>
          <w:rFonts w:ascii="Calibri Light" w:hAnsi="Calibri Light" w:cs="Calibri Light"/>
          <w:i/>
          <w:iCs/>
          <w:color w:val="7030A0"/>
          <w:lang w:eastAsia="fr-FR"/>
        </w:rPr>
      </w:pPr>
    </w:p>
    <w:p w14:paraId="480F15FB" w14:textId="2D012957" w:rsidR="00DF5C6D" w:rsidRDefault="00DF5C6D" w:rsidP="00F840C6">
      <w:pPr>
        <w:jc w:val="right"/>
        <w:rPr>
          <w:rFonts w:ascii="Calibri Light" w:hAnsi="Calibri Light" w:cs="Calibri Light"/>
          <w:i/>
          <w:iCs/>
          <w:color w:val="7030A0"/>
          <w:lang w:eastAsia="fr-FR"/>
        </w:rPr>
      </w:pPr>
    </w:p>
    <w:p w14:paraId="4DAF9572" w14:textId="77777777" w:rsidR="0078170B" w:rsidRPr="0078170B" w:rsidRDefault="0078170B" w:rsidP="0078170B">
      <w:pPr>
        <w:spacing w:line="276" w:lineRule="auto"/>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0FA4F56A" w14:textId="22884C64" w:rsidR="009123F7" w:rsidRDefault="008E3868" w:rsidP="0078170B">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Si le journal officiel du 17 avril a apporté son lot de nouveautés réglementaires en matière d’</w:t>
      </w:r>
      <w:hyperlink r:id="rId10" w:history="1">
        <w:r w:rsidRPr="008E3868">
          <w:rPr>
            <w:rStyle w:val="Lienhypertexte"/>
            <w:rFonts w:ascii="Calibri Light" w:eastAsia="Calibri" w:hAnsi="Calibri Light" w:cs="Calibri Light"/>
            <w:color w:val="0070C0"/>
            <w:sz w:val="23"/>
            <w:szCs w:val="23"/>
            <w:u w:val="none"/>
          </w:rPr>
          <w:t>activité partielle</w:t>
        </w:r>
      </w:hyperlink>
      <w:r w:rsidRPr="008E3868">
        <w:rPr>
          <w:rFonts w:ascii="Calibri Light" w:eastAsia="Calibri" w:hAnsi="Calibri Light" w:cs="Calibri Light"/>
          <w:color w:val="0070C0"/>
          <w:sz w:val="23"/>
          <w:szCs w:val="23"/>
        </w:rPr>
        <w:t xml:space="preserve"> </w:t>
      </w:r>
      <w:r>
        <w:rPr>
          <w:rFonts w:ascii="Calibri Light" w:eastAsia="Calibri" w:hAnsi="Calibri Light" w:cs="Calibri Light"/>
          <w:color w:val="000000"/>
          <w:sz w:val="23"/>
          <w:szCs w:val="23"/>
        </w:rPr>
        <w:t xml:space="preserve">et de </w:t>
      </w:r>
      <w:hyperlink r:id="rId11" w:history="1">
        <w:r w:rsidRPr="008E3868">
          <w:rPr>
            <w:rStyle w:val="Lienhypertexte"/>
            <w:rFonts w:ascii="Calibri Light" w:eastAsia="Calibri" w:hAnsi="Calibri Light" w:cs="Calibri Light"/>
            <w:color w:val="0070C0"/>
            <w:sz w:val="23"/>
            <w:szCs w:val="23"/>
            <w:u w:val="none"/>
          </w:rPr>
          <w:t>versement de l’indemnité complémentaire</w:t>
        </w:r>
      </w:hyperlink>
      <w:r w:rsidRPr="008E3868">
        <w:rPr>
          <w:rFonts w:ascii="Calibri Light" w:eastAsia="Calibri" w:hAnsi="Calibri Light" w:cs="Calibri Light"/>
          <w:color w:val="0070C0"/>
          <w:sz w:val="23"/>
          <w:szCs w:val="23"/>
        </w:rPr>
        <w:t xml:space="preserve"> </w:t>
      </w:r>
      <w:r>
        <w:rPr>
          <w:rFonts w:ascii="Calibri Light" w:eastAsia="Calibri" w:hAnsi="Calibri Light" w:cs="Calibri Light"/>
          <w:color w:val="000000"/>
          <w:sz w:val="23"/>
          <w:szCs w:val="23"/>
        </w:rPr>
        <w:t>de l’employeur en cas d’arrêt de travail, cette journée a également été riche en précisions de l’Administration. Décryptage des apports en matière de prime exceptionnelle, d’activité partielle et de télétravail.</w:t>
      </w:r>
    </w:p>
    <w:p w14:paraId="21E0C57E" w14:textId="05119C4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470546D8" w14:textId="33CAF73D" w:rsidR="0078170B" w:rsidRPr="0078170B" w:rsidRDefault="009123F7" w:rsidP="002F0842">
      <w:pPr>
        <w:numPr>
          <w:ilvl w:val="0"/>
          <w:numId w:val="1"/>
        </w:numPr>
        <w:autoSpaceDE w:val="0"/>
        <w:autoSpaceDN w:val="0"/>
        <w:spacing w:line="276" w:lineRule="auto"/>
        <w:jc w:val="both"/>
        <w:rPr>
          <w:rFonts w:ascii="Calibri Light" w:eastAsia="Calibri" w:hAnsi="Calibri Light" w:cs="Calibri Light"/>
          <w:color w:val="7030A0"/>
          <w:sz w:val="23"/>
          <w:szCs w:val="23"/>
          <w:lang w:eastAsia="fr-FR"/>
        </w:rPr>
      </w:pPr>
      <w:r>
        <w:rPr>
          <w:rFonts w:ascii="Calibri Light" w:eastAsia="Calibri" w:hAnsi="Calibri Light" w:cs="Calibri Light"/>
          <w:b/>
          <w:bCs/>
          <w:color w:val="7030A0"/>
          <w:sz w:val="23"/>
          <w:szCs w:val="23"/>
          <w:u w:val="single"/>
          <w:lang w:eastAsia="fr-FR"/>
        </w:rPr>
        <w:t>Prime exceptionnelle de pouvoir d’achat</w:t>
      </w:r>
    </w:p>
    <w:p w14:paraId="307B9EAB"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6BD3276A" w14:textId="329B5DC3" w:rsidR="00EE4E27" w:rsidRDefault="009123F7" w:rsidP="009123F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Le 2 avril 2020, était publiée l’</w:t>
      </w:r>
      <w:hyperlink r:id="rId12" w:history="1">
        <w:r w:rsidRPr="008E3868">
          <w:rPr>
            <w:rStyle w:val="Lienhypertexte"/>
            <w:rFonts w:ascii="Calibri Light" w:eastAsia="Calibri" w:hAnsi="Calibri Light" w:cs="Calibri Light"/>
            <w:color w:val="0070C0"/>
            <w:sz w:val="23"/>
            <w:szCs w:val="23"/>
            <w:u w:val="none"/>
          </w:rPr>
          <w:t>ordonnance n° 2020-385</w:t>
        </w:r>
      </w:hyperlink>
      <w:r w:rsidRPr="009123F7">
        <w:rPr>
          <w:rFonts w:ascii="Calibri Light" w:eastAsia="Calibri" w:hAnsi="Calibri Light" w:cs="Calibri Light"/>
          <w:color w:val="000000"/>
          <w:sz w:val="23"/>
          <w:szCs w:val="23"/>
        </w:rPr>
        <w:t xml:space="preserve"> modifiant la date limite et les conditions de versement de la prime exceptionnelle de pouvoir d'achat</w:t>
      </w:r>
      <w:r>
        <w:rPr>
          <w:rFonts w:ascii="Calibri Light" w:eastAsia="Calibri" w:hAnsi="Calibri Light" w:cs="Calibri Light"/>
          <w:color w:val="000000"/>
          <w:sz w:val="23"/>
          <w:szCs w:val="23"/>
        </w:rPr>
        <w:t>.</w:t>
      </w:r>
      <w:r w:rsidR="00523ED9">
        <w:rPr>
          <w:rFonts w:ascii="Calibri Light" w:eastAsia="Calibri" w:hAnsi="Calibri Light" w:cs="Calibri Light"/>
          <w:color w:val="000000"/>
          <w:sz w:val="23"/>
          <w:szCs w:val="23"/>
        </w:rPr>
        <w:t xml:space="preserve"> </w:t>
      </w:r>
      <w:r>
        <w:rPr>
          <w:rFonts w:ascii="Calibri Light" w:eastAsia="Calibri" w:hAnsi="Calibri Light" w:cs="Calibri Light"/>
          <w:color w:val="000000"/>
          <w:sz w:val="23"/>
          <w:szCs w:val="23"/>
        </w:rPr>
        <w:t xml:space="preserve">Deux semaines plus tard, le Ministère du Travail </w:t>
      </w:r>
      <w:r w:rsidR="001844C9">
        <w:rPr>
          <w:rFonts w:ascii="Calibri Light" w:eastAsia="Calibri" w:hAnsi="Calibri Light" w:cs="Calibri Light"/>
          <w:color w:val="000000"/>
          <w:sz w:val="23"/>
          <w:szCs w:val="23"/>
        </w:rPr>
        <w:t>diffuse</w:t>
      </w:r>
      <w:r>
        <w:rPr>
          <w:rFonts w:ascii="Calibri Light" w:eastAsia="Calibri" w:hAnsi="Calibri Light" w:cs="Calibri Light"/>
          <w:color w:val="000000"/>
          <w:sz w:val="23"/>
          <w:szCs w:val="23"/>
        </w:rPr>
        <w:t xml:space="preserve"> sur son </w:t>
      </w:r>
      <w:hyperlink r:id="rId13" w:history="1">
        <w:r w:rsidRPr="00EE4E27">
          <w:rPr>
            <w:rStyle w:val="Lienhypertexte"/>
            <w:rFonts w:ascii="Calibri Light" w:eastAsia="Calibri" w:hAnsi="Calibri Light" w:cs="Calibri Light"/>
            <w:color w:val="0070C0"/>
            <w:sz w:val="23"/>
            <w:szCs w:val="23"/>
            <w:u w:val="none"/>
          </w:rPr>
          <w:t>site internet</w:t>
        </w:r>
      </w:hyperlink>
      <w:r w:rsidR="00EE4E27" w:rsidRPr="00EE4E27">
        <w:rPr>
          <w:rFonts w:ascii="Calibri Light" w:eastAsia="Calibri" w:hAnsi="Calibri Light" w:cs="Calibri Light"/>
          <w:color w:val="0070C0"/>
          <w:sz w:val="23"/>
          <w:szCs w:val="23"/>
        </w:rPr>
        <w:t xml:space="preserve"> </w:t>
      </w:r>
      <w:r w:rsidR="00EE4E27">
        <w:rPr>
          <w:rFonts w:ascii="Calibri Light" w:eastAsia="Calibri" w:hAnsi="Calibri Light" w:cs="Calibri Light"/>
          <w:color w:val="000000"/>
          <w:sz w:val="23"/>
          <w:szCs w:val="23"/>
        </w:rPr>
        <w:t xml:space="preserve">une « foire aux questions » apportant des précisions sur la mise en </w:t>
      </w:r>
      <w:proofErr w:type="spellStart"/>
      <w:r w:rsidR="00EE4E27">
        <w:rPr>
          <w:rFonts w:ascii="Calibri Light" w:eastAsia="Calibri" w:hAnsi="Calibri Light" w:cs="Calibri Light"/>
          <w:color w:val="000000"/>
          <w:sz w:val="23"/>
          <w:szCs w:val="23"/>
        </w:rPr>
        <w:t>oeuvre</w:t>
      </w:r>
      <w:proofErr w:type="spellEnd"/>
      <w:r w:rsidR="00EE4E27">
        <w:rPr>
          <w:rFonts w:ascii="Calibri Light" w:eastAsia="Calibri" w:hAnsi="Calibri Light" w:cs="Calibri Light"/>
          <w:color w:val="000000"/>
          <w:sz w:val="23"/>
          <w:szCs w:val="23"/>
        </w:rPr>
        <w:t xml:space="preserve"> de ces nouveautés.</w:t>
      </w:r>
      <w:r w:rsidR="00523ED9">
        <w:rPr>
          <w:rFonts w:ascii="Calibri Light" w:eastAsia="Calibri" w:hAnsi="Calibri Light" w:cs="Calibri Light"/>
          <w:color w:val="000000"/>
          <w:sz w:val="23"/>
          <w:szCs w:val="23"/>
        </w:rPr>
        <w:t xml:space="preserve"> </w:t>
      </w:r>
      <w:r w:rsidR="00EE4E27">
        <w:rPr>
          <w:rFonts w:ascii="Calibri Light" w:eastAsia="Calibri" w:hAnsi="Calibri Light" w:cs="Calibri Light"/>
          <w:color w:val="000000"/>
          <w:sz w:val="23"/>
          <w:szCs w:val="23"/>
        </w:rPr>
        <w:t>Sélection des apports les plus significatifs</w:t>
      </w:r>
      <w:r w:rsidR="00523ED9">
        <w:rPr>
          <w:rFonts w:ascii="Calibri Light" w:eastAsia="Calibri" w:hAnsi="Calibri Light" w:cs="Calibri Light"/>
          <w:color w:val="000000"/>
          <w:sz w:val="23"/>
          <w:szCs w:val="23"/>
        </w:rPr>
        <w:t>,</w:t>
      </w:r>
      <w:r w:rsidR="001844C9">
        <w:rPr>
          <w:rFonts w:ascii="Calibri Light" w:eastAsia="Calibri" w:hAnsi="Calibri Light" w:cs="Calibri Light"/>
          <w:color w:val="000000"/>
          <w:sz w:val="23"/>
          <w:szCs w:val="23"/>
        </w:rPr>
        <w:t xml:space="preserve"> et parfois des plus surprenants</w:t>
      </w:r>
      <w:r w:rsidR="008E3868">
        <w:rPr>
          <w:rFonts w:ascii="Calibri Light" w:eastAsia="Calibri" w:hAnsi="Calibri Light" w:cs="Calibri Light"/>
          <w:color w:val="000000"/>
          <w:sz w:val="23"/>
          <w:szCs w:val="23"/>
        </w:rPr>
        <w:t> !</w:t>
      </w:r>
    </w:p>
    <w:p w14:paraId="0B3D863C" w14:textId="5253524F" w:rsidR="00EE4E27" w:rsidRDefault="00EE4E27" w:rsidP="009123F7">
      <w:pPr>
        <w:spacing w:line="276" w:lineRule="auto"/>
        <w:jc w:val="both"/>
        <w:rPr>
          <w:rFonts w:ascii="Calibri Light" w:eastAsia="Calibri" w:hAnsi="Calibri Light" w:cs="Calibri Light"/>
          <w:color w:val="000000"/>
          <w:sz w:val="23"/>
          <w:szCs w:val="23"/>
        </w:rPr>
      </w:pPr>
    </w:p>
    <w:p w14:paraId="61898879" w14:textId="73088006" w:rsidR="00EE4E27" w:rsidRPr="008E3868" w:rsidRDefault="00434543" w:rsidP="00EE4E27">
      <w:pPr>
        <w:pStyle w:val="Paragraphedeliste"/>
        <w:numPr>
          <w:ilvl w:val="0"/>
          <w:numId w:val="4"/>
        </w:numPr>
        <w:spacing w:line="276" w:lineRule="auto"/>
        <w:jc w:val="both"/>
        <w:rPr>
          <w:rFonts w:ascii="Calibri Light" w:eastAsia="Calibri" w:hAnsi="Calibri Light" w:cs="Calibri Light"/>
          <w:b/>
          <w:bCs/>
          <w:i/>
          <w:iCs/>
          <w:color w:val="7030A0"/>
          <w:sz w:val="23"/>
          <w:szCs w:val="23"/>
        </w:rPr>
      </w:pPr>
      <w:r w:rsidRPr="008E3868">
        <w:rPr>
          <w:rFonts w:ascii="Calibri Light" w:eastAsia="Calibri" w:hAnsi="Calibri Light" w:cs="Calibri Light"/>
          <w:b/>
          <w:bCs/>
          <w:i/>
          <w:iCs/>
          <w:color w:val="7030A0"/>
          <w:sz w:val="23"/>
          <w:szCs w:val="23"/>
        </w:rPr>
        <w:t>C</w:t>
      </w:r>
      <w:r w:rsidR="00EE4E27" w:rsidRPr="008E3868">
        <w:rPr>
          <w:rFonts w:ascii="Calibri Light" w:eastAsia="Calibri" w:hAnsi="Calibri Light" w:cs="Calibri Light"/>
          <w:b/>
          <w:bCs/>
          <w:i/>
          <w:iCs/>
          <w:color w:val="7030A0"/>
          <w:sz w:val="23"/>
          <w:szCs w:val="23"/>
        </w:rPr>
        <w:t xml:space="preserve">ritère des </w:t>
      </w:r>
      <w:r w:rsidR="008E3868" w:rsidRPr="008E3868">
        <w:rPr>
          <w:rFonts w:ascii="Calibri Light" w:eastAsia="Calibri" w:hAnsi="Calibri Light" w:cs="Calibri Light"/>
          <w:b/>
          <w:bCs/>
          <w:i/>
          <w:iCs/>
          <w:color w:val="7030A0"/>
          <w:sz w:val="23"/>
          <w:szCs w:val="23"/>
        </w:rPr>
        <w:t>« </w:t>
      </w:r>
      <w:r w:rsidR="00EE4E27" w:rsidRPr="008E3868">
        <w:rPr>
          <w:rFonts w:ascii="Calibri Light" w:eastAsia="Calibri" w:hAnsi="Calibri Light" w:cs="Calibri Light"/>
          <w:b/>
          <w:bCs/>
          <w:i/>
          <w:iCs/>
          <w:color w:val="7030A0"/>
          <w:sz w:val="23"/>
          <w:szCs w:val="23"/>
        </w:rPr>
        <w:t>conditions de travail liées à l’épidémie de Covid-19</w:t>
      </w:r>
      <w:r w:rsidR="008E3868" w:rsidRPr="008E3868">
        <w:rPr>
          <w:rFonts w:ascii="Calibri Light" w:eastAsia="Calibri" w:hAnsi="Calibri Light" w:cs="Calibri Light"/>
          <w:b/>
          <w:bCs/>
          <w:i/>
          <w:iCs/>
          <w:color w:val="7030A0"/>
          <w:sz w:val="23"/>
          <w:szCs w:val="23"/>
        </w:rPr>
        <w:t> »</w:t>
      </w:r>
    </w:p>
    <w:p w14:paraId="273AD00E" w14:textId="7E4C0AE1" w:rsidR="00EE4E27" w:rsidRDefault="00EE4E27" w:rsidP="009123F7">
      <w:pPr>
        <w:spacing w:line="276" w:lineRule="auto"/>
        <w:jc w:val="both"/>
        <w:rPr>
          <w:rFonts w:ascii="Calibri Light" w:eastAsia="Calibri" w:hAnsi="Calibri Light" w:cs="Calibri Light"/>
          <w:color w:val="000000"/>
          <w:sz w:val="23"/>
          <w:szCs w:val="23"/>
        </w:rPr>
      </w:pPr>
    </w:p>
    <w:p w14:paraId="464A5F56" w14:textId="793ACB06" w:rsidR="00EE4E27" w:rsidRDefault="00EE4E27" w:rsidP="009123F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 xml:space="preserve">Le Ministère précise que ce critère permet, outre la modulation du montant de la prime, d’exclure </w:t>
      </w:r>
      <w:r w:rsidR="00126D56">
        <w:rPr>
          <w:rFonts w:ascii="Calibri Light" w:eastAsia="Calibri" w:hAnsi="Calibri Light" w:cs="Calibri Light"/>
          <w:color w:val="000000"/>
          <w:sz w:val="23"/>
          <w:szCs w:val="23"/>
        </w:rPr>
        <w:t>purement et simplement d</w:t>
      </w:r>
      <w:r>
        <w:rPr>
          <w:rFonts w:ascii="Calibri Light" w:eastAsia="Calibri" w:hAnsi="Calibri Light" w:cs="Calibri Light"/>
          <w:color w:val="000000"/>
          <w:sz w:val="23"/>
          <w:szCs w:val="23"/>
        </w:rPr>
        <w:t>es salariés de son verse</w:t>
      </w:r>
      <w:r w:rsidR="00126D56">
        <w:rPr>
          <w:rFonts w:ascii="Calibri Light" w:eastAsia="Calibri" w:hAnsi="Calibri Light" w:cs="Calibri Light"/>
          <w:color w:val="000000"/>
          <w:sz w:val="23"/>
          <w:szCs w:val="23"/>
        </w:rPr>
        <w:t>m</w:t>
      </w:r>
      <w:r>
        <w:rPr>
          <w:rFonts w:ascii="Calibri Light" w:eastAsia="Calibri" w:hAnsi="Calibri Light" w:cs="Calibri Light"/>
          <w:color w:val="000000"/>
          <w:sz w:val="23"/>
          <w:szCs w:val="23"/>
        </w:rPr>
        <w:t xml:space="preserve">ent </w:t>
      </w:r>
      <w:r w:rsidRPr="00434543">
        <w:rPr>
          <w:rFonts w:ascii="Calibri Light" w:eastAsia="Calibri" w:hAnsi="Calibri Light" w:cs="Calibri Light"/>
          <w:i/>
          <w:iCs/>
          <w:color w:val="000000"/>
          <w:sz w:val="23"/>
          <w:szCs w:val="23"/>
        </w:rPr>
        <w:t>(points 1.5</w:t>
      </w:r>
      <w:r w:rsidR="00434543" w:rsidRPr="00434543">
        <w:rPr>
          <w:rFonts w:ascii="Calibri Light" w:eastAsia="Calibri" w:hAnsi="Calibri Light" w:cs="Calibri Light"/>
          <w:i/>
          <w:iCs/>
          <w:color w:val="000000"/>
          <w:sz w:val="23"/>
          <w:szCs w:val="23"/>
        </w:rPr>
        <w:t xml:space="preserve"> et 2.6</w:t>
      </w:r>
      <w:r w:rsidRPr="00434543">
        <w:rPr>
          <w:rFonts w:ascii="Calibri Light" w:eastAsia="Calibri" w:hAnsi="Calibri Light" w:cs="Calibri Light"/>
          <w:i/>
          <w:iCs/>
          <w:color w:val="000000"/>
          <w:sz w:val="23"/>
          <w:szCs w:val="23"/>
        </w:rPr>
        <w:t>).</w:t>
      </w:r>
    </w:p>
    <w:p w14:paraId="3EB1CD95" w14:textId="4628B38E" w:rsidR="00EE4E27" w:rsidRDefault="00EE4E27" w:rsidP="009123F7">
      <w:pPr>
        <w:spacing w:line="276" w:lineRule="auto"/>
        <w:jc w:val="both"/>
        <w:rPr>
          <w:rFonts w:ascii="Calibri Light" w:eastAsia="Calibri" w:hAnsi="Calibri Light" w:cs="Calibri Light"/>
          <w:color w:val="000000"/>
          <w:sz w:val="23"/>
          <w:szCs w:val="23"/>
        </w:rPr>
      </w:pPr>
    </w:p>
    <w:p w14:paraId="0CB702E2" w14:textId="335AA5F0" w:rsidR="00434543" w:rsidRDefault="00EE4E27" w:rsidP="009123F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Or, l’</w:t>
      </w:r>
      <w:hyperlink r:id="rId14" w:history="1">
        <w:r w:rsidRPr="008E3868">
          <w:rPr>
            <w:rStyle w:val="Lienhypertexte"/>
            <w:rFonts w:ascii="Calibri Light" w:eastAsia="Calibri" w:hAnsi="Calibri Light" w:cs="Calibri Light"/>
            <w:color w:val="0070C0"/>
            <w:sz w:val="23"/>
            <w:szCs w:val="23"/>
            <w:u w:val="none"/>
          </w:rPr>
          <w:t>article 7 de la LFSS pour 2020</w:t>
        </w:r>
      </w:hyperlink>
      <w:r>
        <w:rPr>
          <w:rFonts w:ascii="Calibri Light" w:eastAsia="Calibri" w:hAnsi="Calibri Light" w:cs="Calibri Light"/>
          <w:color w:val="000000"/>
          <w:sz w:val="23"/>
          <w:szCs w:val="23"/>
        </w:rPr>
        <w:t>, tel que modifié par l’Ordonnance du 1</w:t>
      </w:r>
      <w:r w:rsidRPr="00EE4E27">
        <w:rPr>
          <w:rFonts w:ascii="Calibri Light" w:eastAsia="Calibri" w:hAnsi="Calibri Light" w:cs="Calibri Light"/>
          <w:color w:val="000000"/>
          <w:sz w:val="23"/>
          <w:szCs w:val="23"/>
          <w:vertAlign w:val="superscript"/>
        </w:rPr>
        <w:t>er</w:t>
      </w:r>
      <w:r>
        <w:rPr>
          <w:rFonts w:ascii="Calibri Light" w:eastAsia="Calibri" w:hAnsi="Calibri Light" w:cs="Calibri Light"/>
          <w:color w:val="000000"/>
          <w:sz w:val="23"/>
          <w:szCs w:val="23"/>
        </w:rPr>
        <w:t xml:space="preserve"> avril, précise que</w:t>
      </w:r>
      <w:r w:rsidR="00C83F4E">
        <w:rPr>
          <w:rFonts w:ascii="Calibri Light" w:eastAsia="Calibri" w:hAnsi="Calibri Light" w:cs="Calibri Light"/>
          <w:color w:val="000000"/>
          <w:sz w:val="23"/>
          <w:szCs w:val="23"/>
        </w:rPr>
        <w:t xml:space="preserve"> la prime</w:t>
      </w:r>
      <w:r>
        <w:rPr>
          <w:rFonts w:ascii="Calibri Light" w:eastAsia="Calibri" w:hAnsi="Calibri Light" w:cs="Calibri Light"/>
          <w:color w:val="000000"/>
          <w:sz w:val="23"/>
          <w:szCs w:val="23"/>
        </w:rPr>
        <w:t xml:space="preserve"> </w:t>
      </w:r>
      <w:r w:rsidR="00C83F4E">
        <w:rPr>
          <w:rFonts w:ascii="Calibri Light" w:eastAsia="Calibri" w:hAnsi="Calibri Light" w:cs="Calibri Light"/>
          <w:color w:val="000000"/>
          <w:sz w:val="23"/>
          <w:szCs w:val="23"/>
        </w:rPr>
        <w:t>« </w:t>
      </w:r>
      <w:r w:rsidR="00C83F4E" w:rsidRPr="00C83F4E">
        <w:rPr>
          <w:rFonts w:ascii="Calibri Light" w:eastAsia="Calibri" w:hAnsi="Calibri Light" w:cs="Calibri Light"/>
          <w:i/>
          <w:iCs/>
          <w:color w:val="000000"/>
          <w:sz w:val="23"/>
          <w:szCs w:val="23"/>
        </w:rPr>
        <w:t xml:space="preserve">peut être attribuée par l'employeur à l'ensemble des salariés et des agents qu'il emploie </w:t>
      </w:r>
      <w:r w:rsidR="00C83F4E" w:rsidRPr="00434543">
        <w:rPr>
          <w:rFonts w:ascii="Calibri Light" w:eastAsia="Calibri" w:hAnsi="Calibri Light" w:cs="Calibri Light"/>
          <w:b/>
          <w:bCs/>
          <w:i/>
          <w:iCs/>
          <w:color w:val="000000"/>
          <w:sz w:val="23"/>
          <w:szCs w:val="23"/>
        </w:rPr>
        <w:t>ou</w:t>
      </w:r>
      <w:r w:rsidR="00C83F4E" w:rsidRPr="00C83F4E">
        <w:rPr>
          <w:rFonts w:ascii="Calibri Light" w:eastAsia="Calibri" w:hAnsi="Calibri Light" w:cs="Calibri Light"/>
          <w:i/>
          <w:iCs/>
          <w:color w:val="000000"/>
          <w:sz w:val="23"/>
          <w:szCs w:val="23"/>
        </w:rPr>
        <w:t xml:space="preserve"> à ceux dont la rémunération est inférieure à un plafond.</w:t>
      </w:r>
      <w:r w:rsidR="00C83F4E">
        <w:rPr>
          <w:rFonts w:ascii="Calibri Light" w:eastAsia="Calibri" w:hAnsi="Calibri Light" w:cs="Calibri Light"/>
          <w:color w:val="000000"/>
          <w:sz w:val="23"/>
          <w:szCs w:val="23"/>
        </w:rPr>
        <w:t xml:space="preserve"> » Le seul critère permettant d’exclure des salariés du bénéfice de la prime est donc celui </w:t>
      </w:r>
      <w:r w:rsidR="008E3868">
        <w:rPr>
          <w:rFonts w:ascii="Calibri Light" w:eastAsia="Calibri" w:hAnsi="Calibri Light" w:cs="Calibri Light"/>
          <w:color w:val="000000"/>
          <w:sz w:val="23"/>
          <w:szCs w:val="23"/>
        </w:rPr>
        <w:t>du plafond de</w:t>
      </w:r>
      <w:r w:rsidR="00C83F4E">
        <w:rPr>
          <w:rFonts w:ascii="Calibri Light" w:eastAsia="Calibri" w:hAnsi="Calibri Light" w:cs="Calibri Light"/>
          <w:color w:val="000000"/>
          <w:sz w:val="23"/>
          <w:szCs w:val="23"/>
        </w:rPr>
        <w:t xml:space="preserve"> rémunération, ce que rappelle l’</w:t>
      </w:r>
      <w:hyperlink r:id="rId15" w:history="1">
        <w:r w:rsidR="00C83F4E" w:rsidRPr="00C83F4E">
          <w:rPr>
            <w:rStyle w:val="Lienhypertexte"/>
            <w:rFonts w:ascii="Calibri Light" w:eastAsia="Calibri" w:hAnsi="Calibri Light" w:cs="Calibri Light"/>
            <w:color w:val="0070C0"/>
            <w:sz w:val="23"/>
            <w:szCs w:val="23"/>
            <w:u w:val="none"/>
          </w:rPr>
          <w:t>instruction n° DSS/5B/2020/11 du 15 janvier 2020</w:t>
        </w:r>
      </w:hyperlink>
      <w:r w:rsidR="00C83F4E">
        <w:rPr>
          <w:rFonts w:ascii="Calibri Light" w:eastAsia="Calibri" w:hAnsi="Calibri Light" w:cs="Calibri Light"/>
          <w:color w:val="000000"/>
          <w:sz w:val="23"/>
          <w:szCs w:val="23"/>
        </w:rPr>
        <w:t xml:space="preserve"> </w:t>
      </w:r>
      <w:r w:rsidR="00C83F4E" w:rsidRPr="00434543">
        <w:rPr>
          <w:rFonts w:ascii="Calibri Light" w:eastAsia="Calibri" w:hAnsi="Calibri Light" w:cs="Calibri Light"/>
          <w:i/>
          <w:iCs/>
          <w:color w:val="000000"/>
          <w:sz w:val="23"/>
          <w:szCs w:val="23"/>
        </w:rPr>
        <w:t>(</w:t>
      </w:r>
      <w:r w:rsidR="00434543">
        <w:rPr>
          <w:rFonts w:ascii="Calibri Light" w:eastAsia="Calibri" w:hAnsi="Calibri Light" w:cs="Calibri Light"/>
          <w:i/>
          <w:iCs/>
          <w:color w:val="000000"/>
          <w:sz w:val="23"/>
          <w:szCs w:val="23"/>
        </w:rPr>
        <w:t xml:space="preserve">point </w:t>
      </w:r>
      <w:r w:rsidR="00C83F4E" w:rsidRPr="00434543">
        <w:rPr>
          <w:rFonts w:ascii="Calibri Light" w:eastAsia="Calibri" w:hAnsi="Calibri Light" w:cs="Calibri Light"/>
          <w:i/>
          <w:iCs/>
          <w:color w:val="000000"/>
          <w:sz w:val="23"/>
          <w:szCs w:val="23"/>
        </w:rPr>
        <w:t>1.5).</w:t>
      </w:r>
      <w:r w:rsidR="00C83F4E">
        <w:rPr>
          <w:rFonts w:ascii="Calibri Light" w:eastAsia="Calibri" w:hAnsi="Calibri Light" w:cs="Calibri Light"/>
          <w:color w:val="000000"/>
          <w:sz w:val="23"/>
          <w:szCs w:val="23"/>
        </w:rPr>
        <w:t xml:space="preserve"> </w:t>
      </w:r>
    </w:p>
    <w:p w14:paraId="78A1D6BF" w14:textId="77777777" w:rsidR="00434543" w:rsidRDefault="00434543" w:rsidP="009123F7">
      <w:pPr>
        <w:spacing w:line="276" w:lineRule="auto"/>
        <w:jc w:val="both"/>
        <w:rPr>
          <w:rFonts w:ascii="Calibri Light" w:eastAsia="Calibri" w:hAnsi="Calibri Light" w:cs="Calibri Light"/>
          <w:color w:val="000000"/>
          <w:sz w:val="23"/>
          <w:szCs w:val="23"/>
        </w:rPr>
      </w:pPr>
    </w:p>
    <w:p w14:paraId="76E136A6" w14:textId="1360D0FC" w:rsidR="00434543" w:rsidRDefault="00C83F4E" w:rsidP="009123F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 xml:space="preserve">Au sein </w:t>
      </w:r>
      <w:r w:rsidR="008E3868">
        <w:rPr>
          <w:rFonts w:ascii="Calibri Light" w:eastAsia="Calibri" w:hAnsi="Calibri Light" w:cs="Calibri Light"/>
          <w:color w:val="000000"/>
          <w:sz w:val="23"/>
          <w:szCs w:val="23"/>
        </w:rPr>
        <w:t>des dispositions légales</w:t>
      </w:r>
      <w:r>
        <w:rPr>
          <w:rFonts w:ascii="Calibri Light" w:eastAsia="Calibri" w:hAnsi="Calibri Light" w:cs="Calibri Light"/>
          <w:color w:val="000000"/>
          <w:sz w:val="23"/>
          <w:szCs w:val="23"/>
        </w:rPr>
        <w:t xml:space="preserve">, le critère des conditions de travail liées au Covid-19 figure seulement parmi les critères de </w:t>
      </w:r>
      <w:r w:rsidRPr="00434543">
        <w:rPr>
          <w:rFonts w:ascii="Calibri Light" w:eastAsia="Calibri" w:hAnsi="Calibri Light" w:cs="Calibri Light"/>
          <w:b/>
          <w:bCs/>
          <w:color w:val="000000"/>
          <w:sz w:val="23"/>
          <w:szCs w:val="23"/>
        </w:rPr>
        <w:t xml:space="preserve">modulation </w:t>
      </w:r>
      <w:r>
        <w:rPr>
          <w:rFonts w:ascii="Calibri Light" w:eastAsia="Calibri" w:hAnsi="Calibri Light" w:cs="Calibri Light"/>
          <w:color w:val="000000"/>
          <w:sz w:val="23"/>
          <w:szCs w:val="23"/>
        </w:rPr>
        <w:t>du montant de la prime, au même titre que le niveau de classification ou</w:t>
      </w:r>
      <w:r w:rsidRPr="00C83F4E">
        <w:rPr>
          <w:rFonts w:ascii="Calibri Light" w:eastAsia="Calibri" w:hAnsi="Calibri Light" w:cs="Calibri Light"/>
          <w:color w:val="000000"/>
          <w:sz w:val="23"/>
          <w:szCs w:val="23"/>
        </w:rPr>
        <w:t xml:space="preserve"> la durée de présence effective pendant l'année écoulée</w:t>
      </w:r>
      <w:r>
        <w:rPr>
          <w:rFonts w:ascii="Calibri Light" w:eastAsia="Calibri" w:hAnsi="Calibri Light" w:cs="Calibri Light"/>
          <w:color w:val="000000"/>
          <w:sz w:val="23"/>
          <w:szCs w:val="23"/>
        </w:rPr>
        <w:t xml:space="preserve"> par exemple</w:t>
      </w:r>
      <w:r w:rsidR="00434543">
        <w:rPr>
          <w:rFonts w:ascii="Calibri Light" w:eastAsia="Calibri" w:hAnsi="Calibri Light" w:cs="Calibri Light"/>
          <w:color w:val="000000"/>
          <w:sz w:val="23"/>
          <w:szCs w:val="23"/>
        </w:rPr>
        <w:t>.</w:t>
      </w:r>
    </w:p>
    <w:p w14:paraId="303C7418" w14:textId="6DC2021D" w:rsidR="00126D56" w:rsidRPr="004E6F57" w:rsidRDefault="00126D56" w:rsidP="009123F7">
      <w:pPr>
        <w:spacing w:line="276" w:lineRule="auto"/>
        <w:jc w:val="both"/>
        <w:rPr>
          <w:rFonts w:ascii="Calibri Light" w:eastAsia="Calibri" w:hAnsi="Calibri Light" w:cs="Calibri Light"/>
          <w:color w:val="000000"/>
          <w:sz w:val="4"/>
          <w:szCs w:val="4"/>
        </w:rPr>
      </w:pPr>
    </w:p>
    <w:p w14:paraId="46D806AD" w14:textId="5F8FB4C7" w:rsidR="00434543" w:rsidRPr="004E6F57" w:rsidRDefault="00434543" w:rsidP="009123F7">
      <w:pPr>
        <w:spacing w:line="276" w:lineRule="auto"/>
        <w:jc w:val="both"/>
        <w:rPr>
          <w:rFonts w:ascii="Calibri Light" w:eastAsia="Calibri" w:hAnsi="Calibri Light" w:cs="Calibri Light"/>
          <w:color w:val="000000"/>
          <w:sz w:val="40"/>
          <w:szCs w:val="40"/>
        </w:rPr>
      </w:pPr>
    </w:p>
    <w:p w14:paraId="3C3FC999" w14:textId="161A6C44" w:rsidR="00434543" w:rsidRDefault="00434543" w:rsidP="004E6F57">
      <w:pPr>
        <w:autoSpaceDE w:val="0"/>
        <w:autoSpaceDN w:val="0"/>
        <w:spacing w:line="276" w:lineRule="auto"/>
        <w:jc w:val="both"/>
        <w:rPr>
          <w:rFonts w:ascii="Calibri Light" w:eastAsia="Calibri" w:hAnsi="Calibri Light" w:cs="Calibri Light"/>
          <w:color w:val="000000"/>
          <w:sz w:val="23"/>
          <w:szCs w:val="23"/>
          <w:lang w:eastAsia="fr-FR"/>
        </w:rPr>
      </w:pPr>
      <w:r w:rsidRPr="004E6F57">
        <w:rPr>
          <w:rFonts w:ascii="Segoe UI Emoji" w:hAnsi="Segoe UI Emoji"/>
          <w:color w:val="7030A0"/>
          <w:sz w:val="26"/>
          <w:szCs w:val="26"/>
        </w:rPr>
        <w:t>⚠️</w:t>
      </w:r>
      <w:r w:rsidRPr="00434543">
        <w:rPr>
          <w:rFonts w:ascii="Segoe UI Emoji" w:hAnsi="Segoe UI Emoji"/>
          <w:b/>
          <w:bCs/>
          <w:color w:val="000000"/>
        </w:rPr>
        <w:t xml:space="preserve"> </w:t>
      </w:r>
      <w:r w:rsidR="004E6F57">
        <w:rPr>
          <w:rFonts w:ascii="Calibri Light" w:eastAsia="Calibri" w:hAnsi="Calibri Light" w:cs="Calibri Light"/>
          <w:color w:val="000000"/>
          <w:sz w:val="23"/>
          <w:szCs w:val="23"/>
          <w:lang w:eastAsia="fr-FR"/>
        </w:rPr>
        <w:t>I</w:t>
      </w:r>
      <w:r>
        <w:rPr>
          <w:rFonts w:ascii="Calibri Light" w:eastAsia="Calibri" w:hAnsi="Calibri Light" w:cs="Calibri Light"/>
          <w:color w:val="000000"/>
          <w:sz w:val="23"/>
          <w:szCs w:val="23"/>
          <w:lang w:eastAsia="fr-FR"/>
        </w:rPr>
        <w:t xml:space="preserve">l convient </w:t>
      </w:r>
      <w:r w:rsidR="004E6F57">
        <w:rPr>
          <w:rFonts w:ascii="Calibri Light" w:eastAsia="Calibri" w:hAnsi="Calibri Light" w:cs="Calibri Light"/>
          <w:color w:val="000000"/>
          <w:sz w:val="23"/>
          <w:szCs w:val="23"/>
          <w:lang w:eastAsia="fr-FR"/>
        </w:rPr>
        <w:t xml:space="preserve">donc </w:t>
      </w:r>
      <w:r>
        <w:rPr>
          <w:rFonts w:ascii="Calibri Light" w:eastAsia="Calibri" w:hAnsi="Calibri Light" w:cs="Calibri Light"/>
          <w:color w:val="000000"/>
          <w:sz w:val="23"/>
          <w:szCs w:val="23"/>
          <w:lang w:eastAsia="fr-FR"/>
        </w:rPr>
        <w:t xml:space="preserve">d’adopter la plus grande prudence face à cette interprétation très extensive – voire </w:t>
      </w:r>
      <w:r w:rsidRPr="004E6F57">
        <w:rPr>
          <w:rFonts w:ascii="Calibri Light" w:eastAsia="Calibri" w:hAnsi="Calibri Light" w:cs="Calibri Light"/>
          <w:i/>
          <w:iCs/>
          <w:color w:val="000000"/>
          <w:sz w:val="23"/>
          <w:szCs w:val="23"/>
          <w:lang w:eastAsia="fr-FR"/>
        </w:rPr>
        <w:t>contra legem</w:t>
      </w:r>
      <w:r>
        <w:rPr>
          <w:rFonts w:ascii="Calibri Light" w:eastAsia="Calibri" w:hAnsi="Calibri Light" w:cs="Calibri Light"/>
          <w:color w:val="000000"/>
          <w:sz w:val="23"/>
          <w:szCs w:val="23"/>
          <w:lang w:eastAsia="fr-FR"/>
        </w:rPr>
        <w:t xml:space="preserve"> – du Ministère. En effet, à supposer que ces précisions puissent être opposables à l’URSSAF en cas de contrôle, tel ne sera en tout état de cause pas le cas </w:t>
      </w:r>
      <w:r w:rsidR="004E6F57">
        <w:rPr>
          <w:rFonts w:ascii="Calibri Light" w:eastAsia="Calibri" w:hAnsi="Calibri Light" w:cs="Calibri Light"/>
          <w:color w:val="000000"/>
          <w:sz w:val="23"/>
          <w:szCs w:val="23"/>
          <w:lang w:eastAsia="fr-FR"/>
        </w:rPr>
        <w:t>à l’égard des</w:t>
      </w:r>
      <w:r>
        <w:rPr>
          <w:rFonts w:ascii="Calibri Light" w:eastAsia="Calibri" w:hAnsi="Calibri Light" w:cs="Calibri Light"/>
          <w:color w:val="000000"/>
          <w:sz w:val="23"/>
          <w:szCs w:val="23"/>
          <w:lang w:eastAsia="fr-FR"/>
        </w:rPr>
        <w:t xml:space="preserve"> juridictions. Ainsi, des salariés ayant été exclus du bénéfice de la prime seraient susceptibles de pouvoir solliciter, par voie contentieuse, le versement de celle-ci (et le cas échéant de son montant intégral).</w:t>
      </w:r>
    </w:p>
    <w:p w14:paraId="271719A6" w14:textId="77777777" w:rsidR="00434543" w:rsidRDefault="00434543" w:rsidP="004E6F57">
      <w:pPr>
        <w:spacing w:line="276" w:lineRule="auto"/>
        <w:jc w:val="both"/>
        <w:rPr>
          <w:rFonts w:ascii="Calibri Light" w:eastAsia="Calibri" w:hAnsi="Calibri Light" w:cs="Calibri Light"/>
          <w:color w:val="000000"/>
          <w:sz w:val="23"/>
          <w:szCs w:val="23"/>
        </w:rPr>
      </w:pPr>
    </w:p>
    <w:p w14:paraId="4D10F39D" w14:textId="620DF292" w:rsidR="00434543" w:rsidRPr="00434543" w:rsidRDefault="004E6F57" w:rsidP="004E6F57">
      <w:pPr>
        <w:autoSpaceDE w:val="0"/>
        <w:autoSpaceDN w:val="0"/>
        <w:spacing w:line="276" w:lineRule="auto"/>
        <w:jc w:val="both"/>
        <w:rPr>
          <w:rFonts w:ascii="Calibri Light" w:eastAsia="Calibri" w:hAnsi="Calibri Light" w:cs="Calibri Light"/>
          <w:b/>
          <w:bCs/>
          <w:color w:val="000000"/>
          <w:sz w:val="23"/>
          <w:szCs w:val="23"/>
          <w:lang w:eastAsia="fr-FR"/>
        </w:rPr>
      </w:pPr>
      <w:r w:rsidRPr="004E6F57">
        <w:rPr>
          <w:rFonts w:ascii="Calibri Light" w:eastAsia="Calibri" w:hAnsi="Calibri Light" w:cs="Calibri Light"/>
          <w:b/>
          <w:bCs/>
          <w:color w:val="000000"/>
          <w:sz w:val="23"/>
          <w:szCs w:val="23"/>
          <w:lang w:eastAsia="fr-FR"/>
        </w:rPr>
        <w:t>À</w:t>
      </w:r>
      <w:r>
        <w:rPr>
          <w:rFonts w:ascii="Calibri Light" w:eastAsia="Calibri" w:hAnsi="Calibri Light" w:cs="Calibri Light"/>
          <w:b/>
          <w:bCs/>
          <w:color w:val="000000"/>
          <w:sz w:val="23"/>
          <w:szCs w:val="23"/>
          <w:lang w:eastAsia="fr-FR"/>
        </w:rPr>
        <w:t xml:space="preserve"> notre sens et par conséquent</w:t>
      </w:r>
      <w:r w:rsidR="00434543" w:rsidRPr="00434543">
        <w:rPr>
          <w:rFonts w:ascii="Calibri Light" w:eastAsia="Calibri" w:hAnsi="Calibri Light" w:cs="Calibri Light"/>
          <w:b/>
          <w:bCs/>
          <w:color w:val="000000"/>
          <w:sz w:val="23"/>
          <w:szCs w:val="23"/>
          <w:lang w:eastAsia="fr-FR"/>
        </w:rPr>
        <w:t>, il reste préconisé</w:t>
      </w:r>
      <w:r>
        <w:rPr>
          <w:rFonts w:ascii="Calibri Light" w:eastAsia="Calibri" w:hAnsi="Calibri Light" w:cs="Calibri Light"/>
          <w:b/>
          <w:bCs/>
          <w:color w:val="000000"/>
          <w:sz w:val="23"/>
          <w:szCs w:val="23"/>
          <w:lang w:eastAsia="fr-FR"/>
        </w:rPr>
        <w:t>,</w:t>
      </w:r>
      <w:r w:rsidR="00434543" w:rsidRPr="00434543">
        <w:rPr>
          <w:rFonts w:ascii="Calibri Light" w:eastAsia="Calibri" w:hAnsi="Calibri Light" w:cs="Calibri Light"/>
          <w:b/>
          <w:bCs/>
          <w:color w:val="000000"/>
          <w:sz w:val="23"/>
          <w:szCs w:val="23"/>
          <w:lang w:eastAsia="fr-FR"/>
        </w:rPr>
        <w:t xml:space="preserve"> </w:t>
      </w:r>
      <w:r w:rsidRPr="00434543">
        <w:rPr>
          <w:rFonts w:ascii="Calibri Light" w:eastAsia="Calibri" w:hAnsi="Calibri Light" w:cs="Calibri Light"/>
          <w:b/>
          <w:bCs/>
          <w:color w:val="000000"/>
          <w:sz w:val="23"/>
          <w:szCs w:val="23"/>
          <w:lang w:eastAsia="fr-FR"/>
        </w:rPr>
        <w:t>quels que soient les critères de modulation retenus</w:t>
      </w:r>
      <w:r>
        <w:rPr>
          <w:rFonts w:ascii="Calibri Light" w:eastAsia="Calibri" w:hAnsi="Calibri Light" w:cs="Calibri Light"/>
          <w:b/>
          <w:bCs/>
          <w:color w:val="000000"/>
          <w:sz w:val="23"/>
          <w:szCs w:val="23"/>
          <w:lang w:eastAsia="fr-FR"/>
        </w:rPr>
        <w:t>,</w:t>
      </w:r>
      <w:r w:rsidRPr="00434543">
        <w:rPr>
          <w:rFonts w:ascii="Calibri Light" w:eastAsia="Calibri" w:hAnsi="Calibri Light" w:cs="Calibri Light"/>
          <w:b/>
          <w:bCs/>
          <w:color w:val="000000"/>
          <w:sz w:val="23"/>
          <w:szCs w:val="23"/>
          <w:lang w:eastAsia="fr-FR"/>
        </w:rPr>
        <w:t xml:space="preserve"> </w:t>
      </w:r>
      <w:r w:rsidR="00434543" w:rsidRPr="00434543">
        <w:rPr>
          <w:rFonts w:ascii="Calibri Light" w:eastAsia="Calibri" w:hAnsi="Calibri Light" w:cs="Calibri Light"/>
          <w:b/>
          <w:bCs/>
          <w:color w:val="000000"/>
          <w:sz w:val="23"/>
          <w:szCs w:val="23"/>
          <w:lang w:eastAsia="fr-FR"/>
        </w:rPr>
        <w:t>de prévoir un montant « plancher »</w:t>
      </w:r>
      <w:r w:rsidR="00434543">
        <w:rPr>
          <w:rFonts w:ascii="Calibri Light" w:eastAsia="Calibri" w:hAnsi="Calibri Light" w:cs="Calibri Light"/>
          <w:b/>
          <w:bCs/>
          <w:color w:val="000000"/>
          <w:sz w:val="23"/>
          <w:szCs w:val="23"/>
          <w:lang w:eastAsia="fr-FR"/>
        </w:rPr>
        <w:t xml:space="preserve"> </w:t>
      </w:r>
      <w:r>
        <w:rPr>
          <w:rFonts w:ascii="Calibri Light" w:eastAsia="Calibri" w:hAnsi="Calibri Light" w:cs="Calibri Light"/>
          <w:b/>
          <w:bCs/>
          <w:color w:val="000000"/>
          <w:sz w:val="23"/>
          <w:szCs w:val="23"/>
          <w:lang w:eastAsia="fr-FR"/>
        </w:rPr>
        <w:t>même relativement faible</w:t>
      </w:r>
      <w:r w:rsidRPr="00434543">
        <w:rPr>
          <w:rFonts w:ascii="Calibri Light" w:eastAsia="Calibri" w:hAnsi="Calibri Light" w:cs="Calibri Light"/>
          <w:b/>
          <w:bCs/>
          <w:color w:val="000000"/>
          <w:sz w:val="23"/>
          <w:szCs w:val="23"/>
          <w:lang w:eastAsia="fr-FR"/>
        </w:rPr>
        <w:t xml:space="preserve"> </w:t>
      </w:r>
      <w:r w:rsidR="00434543" w:rsidRPr="00434543">
        <w:rPr>
          <w:rFonts w:ascii="Calibri Light" w:eastAsia="Calibri" w:hAnsi="Calibri Light" w:cs="Calibri Light"/>
          <w:b/>
          <w:bCs/>
          <w:color w:val="000000"/>
          <w:sz w:val="23"/>
          <w:szCs w:val="23"/>
          <w:lang w:eastAsia="fr-FR"/>
        </w:rPr>
        <w:t>de versement de la PEPA.</w:t>
      </w:r>
    </w:p>
    <w:p w14:paraId="2FD6D3FF" w14:textId="77777777" w:rsidR="00434543" w:rsidRDefault="00434543" w:rsidP="004E6F57">
      <w:pPr>
        <w:spacing w:line="276" w:lineRule="auto"/>
        <w:jc w:val="both"/>
        <w:rPr>
          <w:rFonts w:ascii="Calibri Light" w:eastAsia="Calibri" w:hAnsi="Calibri Light" w:cs="Calibri Light"/>
          <w:color w:val="000000"/>
          <w:sz w:val="23"/>
          <w:szCs w:val="23"/>
        </w:rPr>
      </w:pPr>
    </w:p>
    <w:p w14:paraId="6CC29D76" w14:textId="7AB9C2B8" w:rsidR="00126D56" w:rsidRPr="004E6F57" w:rsidRDefault="00434543" w:rsidP="004E6F57">
      <w:pPr>
        <w:pStyle w:val="Paragraphedeliste"/>
        <w:numPr>
          <w:ilvl w:val="0"/>
          <w:numId w:val="4"/>
        </w:numPr>
        <w:spacing w:line="276" w:lineRule="auto"/>
        <w:jc w:val="both"/>
        <w:rPr>
          <w:rFonts w:ascii="Calibri Light" w:eastAsia="Calibri" w:hAnsi="Calibri Light" w:cs="Calibri Light"/>
          <w:b/>
          <w:bCs/>
          <w:i/>
          <w:iCs/>
          <w:color w:val="7030A0"/>
          <w:sz w:val="23"/>
          <w:szCs w:val="23"/>
        </w:rPr>
      </w:pPr>
      <w:r w:rsidRPr="004E6F57">
        <w:rPr>
          <w:rFonts w:ascii="Calibri Light" w:eastAsia="Calibri" w:hAnsi="Calibri Light" w:cs="Calibri Light"/>
          <w:b/>
          <w:bCs/>
          <w:i/>
          <w:iCs/>
          <w:color w:val="7030A0"/>
          <w:sz w:val="23"/>
          <w:szCs w:val="23"/>
        </w:rPr>
        <w:t>D</w:t>
      </w:r>
      <w:r w:rsidR="00126D56" w:rsidRPr="004E6F57">
        <w:rPr>
          <w:rFonts w:ascii="Calibri Light" w:eastAsia="Calibri" w:hAnsi="Calibri Light" w:cs="Calibri Light"/>
          <w:b/>
          <w:bCs/>
          <w:i/>
          <w:iCs/>
          <w:color w:val="7030A0"/>
          <w:sz w:val="23"/>
          <w:szCs w:val="23"/>
        </w:rPr>
        <w:t>ate d’appréciation du champ des bénéficiaires</w:t>
      </w:r>
    </w:p>
    <w:p w14:paraId="3A6AA3D4" w14:textId="579B44B5" w:rsidR="00126D56" w:rsidRDefault="00126D56" w:rsidP="004E6F57">
      <w:pPr>
        <w:spacing w:line="276" w:lineRule="auto"/>
        <w:jc w:val="both"/>
        <w:rPr>
          <w:rFonts w:ascii="Calibri Light" w:eastAsia="Calibri" w:hAnsi="Calibri Light" w:cs="Calibri Light"/>
          <w:color w:val="000000"/>
          <w:sz w:val="23"/>
          <w:szCs w:val="23"/>
        </w:rPr>
      </w:pPr>
    </w:p>
    <w:p w14:paraId="7AA7C14C" w14:textId="639C7A37" w:rsidR="00126D56" w:rsidRDefault="00126D56" w:rsidP="004E6F57">
      <w:pPr>
        <w:spacing w:line="276" w:lineRule="auto"/>
        <w:jc w:val="both"/>
        <w:rPr>
          <w:rFonts w:ascii="Calibri Light" w:eastAsia="Calibri" w:hAnsi="Calibri Light" w:cs="Calibri Light"/>
          <w:color w:val="000000"/>
          <w:sz w:val="23"/>
          <w:szCs w:val="23"/>
        </w:rPr>
      </w:pPr>
      <w:r>
        <w:rPr>
          <w:rFonts w:ascii="Calibri Light" w:eastAsia="Calibri" w:hAnsi="Calibri Light" w:cs="Calibri Light"/>
          <w:color w:val="000000"/>
          <w:sz w:val="23"/>
          <w:szCs w:val="23"/>
        </w:rPr>
        <w:t>L’ordonnance du 1</w:t>
      </w:r>
      <w:r w:rsidRPr="00126D56">
        <w:rPr>
          <w:rFonts w:ascii="Calibri Light" w:eastAsia="Calibri" w:hAnsi="Calibri Light" w:cs="Calibri Light"/>
          <w:color w:val="000000"/>
          <w:sz w:val="23"/>
          <w:szCs w:val="23"/>
          <w:vertAlign w:val="superscript"/>
        </w:rPr>
        <w:t>er</w:t>
      </w:r>
      <w:r>
        <w:rPr>
          <w:rFonts w:ascii="Calibri Light" w:eastAsia="Calibri" w:hAnsi="Calibri Light" w:cs="Calibri Light"/>
          <w:color w:val="000000"/>
          <w:sz w:val="23"/>
          <w:szCs w:val="23"/>
        </w:rPr>
        <w:t xml:space="preserve"> avril a précisé que la prime bénéficie</w:t>
      </w:r>
      <w:r w:rsidRPr="00126D56">
        <w:rPr>
          <w:rFonts w:ascii="Calibri Light" w:eastAsia="Calibri" w:hAnsi="Calibri Light" w:cs="Calibri Light"/>
          <w:color w:val="000000"/>
          <w:sz w:val="23"/>
          <w:szCs w:val="23"/>
        </w:rPr>
        <w:t xml:space="preserve"> aux salariés liés à l'entreprise par un contrat de travail</w:t>
      </w:r>
      <w:r>
        <w:rPr>
          <w:rFonts w:ascii="Calibri Light" w:eastAsia="Calibri" w:hAnsi="Calibri Light" w:cs="Calibri Light"/>
          <w:color w:val="000000"/>
          <w:sz w:val="23"/>
          <w:szCs w:val="23"/>
        </w:rPr>
        <w:t xml:space="preserve"> </w:t>
      </w:r>
      <w:r w:rsidRPr="00126D56">
        <w:rPr>
          <w:rFonts w:ascii="Calibri Light" w:eastAsia="Calibri" w:hAnsi="Calibri Light" w:cs="Calibri Light"/>
          <w:color w:val="000000"/>
          <w:sz w:val="23"/>
          <w:szCs w:val="23"/>
        </w:rPr>
        <w:t xml:space="preserve">à la date de versement de cette prime </w:t>
      </w:r>
      <w:r w:rsidRPr="00126D56">
        <w:rPr>
          <w:rFonts w:ascii="Calibri Light" w:eastAsia="Calibri" w:hAnsi="Calibri Light" w:cs="Calibri Light"/>
          <w:b/>
          <w:bCs/>
          <w:color w:val="000000"/>
          <w:sz w:val="23"/>
          <w:szCs w:val="23"/>
        </w:rPr>
        <w:t>ou</w:t>
      </w:r>
      <w:r w:rsidRPr="00126D56">
        <w:rPr>
          <w:rFonts w:ascii="Calibri Light" w:eastAsia="Calibri" w:hAnsi="Calibri Light" w:cs="Calibri Light"/>
          <w:color w:val="000000"/>
          <w:sz w:val="23"/>
          <w:szCs w:val="23"/>
        </w:rPr>
        <w:t xml:space="preserve"> à la date de dépôt de l'accord </w:t>
      </w:r>
      <w:r>
        <w:rPr>
          <w:rFonts w:ascii="Calibri Light" w:eastAsia="Calibri" w:hAnsi="Calibri Light" w:cs="Calibri Light"/>
          <w:color w:val="000000"/>
          <w:sz w:val="23"/>
          <w:szCs w:val="23"/>
        </w:rPr>
        <w:t>collectif</w:t>
      </w:r>
      <w:r w:rsidRPr="00126D56">
        <w:rPr>
          <w:rFonts w:ascii="Calibri Light" w:eastAsia="Calibri" w:hAnsi="Calibri Light" w:cs="Calibri Light"/>
          <w:color w:val="000000"/>
          <w:sz w:val="23"/>
          <w:szCs w:val="23"/>
        </w:rPr>
        <w:t xml:space="preserve"> </w:t>
      </w:r>
      <w:r w:rsidRPr="00126D56">
        <w:rPr>
          <w:rFonts w:ascii="Calibri Light" w:eastAsia="Calibri" w:hAnsi="Calibri Light" w:cs="Calibri Light"/>
          <w:b/>
          <w:bCs/>
          <w:color w:val="000000"/>
          <w:sz w:val="23"/>
          <w:szCs w:val="23"/>
        </w:rPr>
        <w:t>ou</w:t>
      </w:r>
      <w:r w:rsidRPr="00126D56">
        <w:rPr>
          <w:rFonts w:ascii="Calibri Light" w:eastAsia="Calibri" w:hAnsi="Calibri Light" w:cs="Calibri Light"/>
          <w:color w:val="000000"/>
          <w:sz w:val="23"/>
          <w:szCs w:val="23"/>
        </w:rPr>
        <w:t xml:space="preserve"> de la signature de la décision unilatérale</w:t>
      </w:r>
      <w:r>
        <w:rPr>
          <w:rFonts w:ascii="Calibri Light" w:eastAsia="Calibri" w:hAnsi="Calibri Light" w:cs="Calibri Light"/>
          <w:color w:val="000000"/>
          <w:sz w:val="23"/>
          <w:szCs w:val="23"/>
        </w:rPr>
        <w:t>.</w:t>
      </w:r>
    </w:p>
    <w:p w14:paraId="05098566" w14:textId="594F3F5E" w:rsidR="00126D56" w:rsidRDefault="00126D56" w:rsidP="004E6F57">
      <w:pPr>
        <w:spacing w:line="276" w:lineRule="auto"/>
        <w:jc w:val="both"/>
        <w:rPr>
          <w:rFonts w:ascii="Calibri Light" w:eastAsia="Calibri" w:hAnsi="Calibri Light" w:cs="Calibri Light"/>
          <w:color w:val="000000"/>
          <w:sz w:val="23"/>
          <w:szCs w:val="23"/>
        </w:rPr>
      </w:pPr>
    </w:p>
    <w:p w14:paraId="503EE485" w14:textId="675FDDA8" w:rsidR="00126D56" w:rsidRDefault="00126D56" w:rsidP="004E6F57">
      <w:pPr>
        <w:spacing w:line="276" w:lineRule="auto"/>
        <w:jc w:val="both"/>
        <w:rPr>
          <w:rFonts w:ascii="Calibri Light" w:eastAsia="Calibri" w:hAnsi="Calibri Light" w:cs="Calibri Light"/>
          <w:i/>
          <w:iCs/>
          <w:color w:val="000000"/>
          <w:sz w:val="23"/>
          <w:szCs w:val="23"/>
        </w:rPr>
      </w:pPr>
      <w:r>
        <w:rPr>
          <w:rFonts w:ascii="Calibri Light" w:eastAsia="Calibri" w:hAnsi="Calibri Light" w:cs="Calibri Light"/>
          <w:color w:val="000000"/>
          <w:sz w:val="23"/>
          <w:szCs w:val="23"/>
        </w:rPr>
        <w:t xml:space="preserve">Le Ministère précise que ces dates sont alternatives et que </w:t>
      </w:r>
      <w:r w:rsidRPr="00126D56">
        <w:rPr>
          <w:rFonts w:ascii="Calibri Light" w:eastAsia="Calibri" w:hAnsi="Calibri Light" w:cs="Calibri Light"/>
          <w:b/>
          <w:bCs/>
          <w:color w:val="000000"/>
          <w:sz w:val="23"/>
          <w:szCs w:val="23"/>
        </w:rPr>
        <w:t>l’accord ou la décision unilatérale doit préciser quelle date d’appréciation de la présence des salariés est retenue</w:t>
      </w:r>
      <w:r w:rsidRPr="00126D56">
        <w:rPr>
          <w:rFonts w:ascii="Calibri Light" w:eastAsia="Calibri" w:hAnsi="Calibri Light" w:cs="Calibri Light"/>
          <w:color w:val="000000"/>
          <w:sz w:val="23"/>
          <w:szCs w:val="23"/>
        </w:rPr>
        <w:t xml:space="preserve"> </w:t>
      </w:r>
      <w:r w:rsidRPr="004E6F57">
        <w:rPr>
          <w:rFonts w:ascii="Calibri Light" w:eastAsia="Calibri" w:hAnsi="Calibri Light" w:cs="Calibri Light"/>
          <w:b/>
          <w:bCs/>
          <w:color w:val="000000"/>
          <w:sz w:val="23"/>
          <w:szCs w:val="23"/>
        </w:rPr>
        <w:t>parmi ces options</w:t>
      </w:r>
      <w:r>
        <w:rPr>
          <w:rFonts w:ascii="Calibri Light" w:eastAsia="Calibri" w:hAnsi="Calibri Light" w:cs="Calibri Light"/>
          <w:color w:val="000000"/>
          <w:sz w:val="23"/>
          <w:szCs w:val="23"/>
        </w:rPr>
        <w:t xml:space="preserve"> </w:t>
      </w:r>
      <w:r w:rsidRPr="00126D56">
        <w:rPr>
          <w:rFonts w:ascii="Calibri Light" w:eastAsia="Calibri" w:hAnsi="Calibri Light" w:cs="Calibri Light"/>
          <w:i/>
          <w:iCs/>
          <w:color w:val="000000"/>
          <w:sz w:val="23"/>
          <w:szCs w:val="23"/>
        </w:rPr>
        <w:t>(point 1.7).</w:t>
      </w:r>
    </w:p>
    <w:p w14:paraId="63C752B7" w14:textId="70BD2AC4" w:rsidR="00126D56" w:rsidRDefault="00126D56" w:rsidP="004E6F57">
      <w:pPr>
        <w:spacing w:line="276" w:lineRule="auto"/>
        <w:jc w:val="both"/>
        <w:rPr>
          <w:rFonts w:ascii="Calibri Light" w:eastAsia="Calibri" w:hAnsi="Calibri Light" w:cs="Calibri Light"/>
          <w:i/>
          <w:iCs/>
          <w:color w:val="000000"/>
          <w:sz w:val="23"/>
          <w:szCs w:val="23"/>
        </w:rPr>
      </w:pPr>
    </w:p>
    <w:p w14:paraId="241E9DD0" w14:textId="39E07C23" w:rsidR="00126D56" w:rsidRPr="004E6F57" w:rsidRDefault="00434543" w:rsidP="004E6F57">
      <w:pPr>
        <w:pStyle w:val="Paragraphedeliste"/>
        <w:numPr>
          <w:ilvl w:val="0"/>
          <w:numId w:val="4"/>
        </w:numPr>
        <w:spacing w:line="276" w:lineRule="auto"/>
        <w:jc w:val="both"/>
        <w:rPr>
          <w:rFonts w:ascii="Calibri Light" w:eastAsia="Calibri" w:hAnsi="Calibri Light" w:cs="Calibri Light"/>
          <w:b/>
          <w:bCs/>
          <w:i/>
          <w:iCs/>
          <w:color w:val="7030A0"/>
          <w:sz w:val="23"/>
          <w:szCs w:val="23"/>
        </w:rPr>
      </w:pPr>
      <w:r w:rsidRPr="004E6F57">
        <w:rPr>
          <w:rFonts w:ascii="Calibri Light" w:eastAsia="Calibri" w:hAnsi="Calibri Light" w:cs="Calibri Light"/>
          <w:b/>
          <w:bCs/>
          <w:i/>
          <w:iCs/>
          <w:color w:val="7030A0"/>
          <w:sz w:val="23"/>
          <w:szCs w:val="23"/>
        </w:rPr>
        <w:t>Absences, temps de présence effective et prime égale à zéro</w:t>
      </w:r>
    </w:p>
    <w:p w14:paraId="78FB8DEE" w14:textId="1F27DBB9" w:rsidR="0078170B" w:rsidRDefault="0078170B" w:rsidP="004E6F57">
      <w:pPr>
        <w:autoSpaceDE w:val="0"/>
        <w:autoSpaceDN w:val="0"/>
        <w:spacing w:line="276" w:lineRule="auto"/>
        <w:jc w:val="both"/>
        <w:rPr>
          <w:rFonts w:ascii="Calibri Light" w:eastAsia="Calibri" w:hAnsi="Calibri Light" w:cs="Calibri Light"/>
          <w:color w:val="000000"/>
          <w:sz w:val="23"/>
          <w:szCs w:val="23"/>
          <w:lang w:eastAsia="fr-FR"/>
        </w:rPr>
      </w:pPr>
    </w:p>
    <w:p w14:paraId="22BDBC1C" w14:textId="7EB9A7DA" w:rsidR="00FD43B5" w:rsidRPr="00FD43B5" w:rsidRDefault="00FD43B5" w:rsidP="004E6F57">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Le critère de modulation du montant de la prime afférent à la «</w:t>
      </w:r>
      <w:r w:rsidRPr="00FD43B5">
        <w:rPr>
          <w:rFonts w:ascii="Calibri Light" w:eastAsia="Calibri" w:hAnsi="Calibri Light" w:cs="Calibri Light"/>
          <w:i/>
          <w:iCs/>
          <w:color w:val="000000"/>
          <w:sz w:val="23"/>
          <w:szCs w:val="23"/>
          <w:lang w:eastAsia="fr-FR"/>
        </w:rPr>
        <w:t> durée de présence effective pendant l'année écoulée </w:t>
      </w:r>
      <w:r>
        <w:rPr>
          <w:rFonts w:ascii="Calibri Light" w:eastAsia="Calibri" w:hAnsi="Calibri Light" w:cs="Calibri Light"/>
          <w:color w:val="000000"/>
          <w:sz w:val="23"/>
          <w:szCs w:val="23"/>
          <w:lang w:eastAsia="fr-FR"/>
        </w:rPr>
        <w:t>» existe depuis l’entrée en vigueur de la LFSS pour 2020. Ce critère permet d’opérer un abattement sur le montant de la prime en cas d’absence</w:t>
      </w:r>
      <w:r w:rsidR="004E6F57">
        <w:rPr>
          <w:rFonts w:ascii="Calibri Light" w:eastAsia="Calibri" w:hAnsi="Calibri Light" w:cs="Calibri Light"/>
          <w:color w:val="000000"/>
          <w:sz w:val="23"/>
          <w:szCs w:val="23"/>
          <w:lang w:eastAsia="fr-FR"/>
        </w:rPr>
        <w:t xml:space="preserve"> du salarié, quelle qu’en soit sa nature. Cela vise notamment les absences</w:t>
      </w:r>
      <w:r>
        <w:rPr>
          <w:rFonts w:ascii="Calibri Light" w:eastAsia="Calibri" w:hAnsi="Calibri Light" w:cs="Calibri Light"/>
          <w:color w:val="000000"/>
          <w:sz w:val="23"/>
          <w:szCs w:val="23"/>
          <w:lang w:eastAsia="fr-FR"/>
        </w:rPr>
        <w:t xml:space="preserve"> pour maladie, y compris en cas d’accident du travail ou de maladie professionnelle </w:t>
      </w:r>
      <w:r w:rsidRPr="00FD43B5">
        <w:rPr>
          <w:rFonts w:ascii="Calibri Light" w:eastAsia="Calibri" w:hAnsi="Calibri Light" w:cs="Calibri Light"/>
          <w:i/>
          <w:iCs/>
          <w:color w:val="000000"/>
          <w:sz w:val="23"/>
          <w:szCs w:val="23"/>
          <w:lang w:eastAsia="fr-FR"/>
        </w:rPr>
        <w:t xml:space="preserve">(voir en ce sens concernant des primés liées à la présence effective : Cass. </w:t>
      </w:r>
      <w:proofErr w:type="gramStart"/>
      <w:r w:rsidRPr="00FD43B5">
        <w:rPr>
          <w:rFonts w:ascii="Calibri Light" w:eastAsia="Calibri" w:hAnsi="Calibri Light" w:cs="Calibri Light"/>
          <w:i/>
          <w:iCs/>
          <w:color w:val="000000"/>
          <w:sz w:val="23"/>
          <w:szCs w:val="23"/>
          <w:lang w:eastAsia="fr-FR"/>
        </w:rPr>
        <w:t>soc</w:t>
      </w:r>
      <w:proofErr w:type="gramEnd"/>
      <w:r w:rsidRPr="00FD43B5">
        <w:rPr>
          <w:rFonts w:ascii="Calibri Light" w:eastAsia="Calibri" w:hAnsi="Calibri Light" w:cs="Calibri Light"/>
          <w:i/>
          <w:iCs/>
          <w:color w:val="000000"/>
          <w:sz w:val="23"/>
          <w:szCs w:val="23"/>
          <w:lang w:eastAsia="fr-FR"/>
        </w:rPr>
        <w:t xml:space="preserve">., 21 novembre 2012, n° 11-12.126 ; Cass. </w:t>
      </w:r>
      <w:proofErr w:type="gramStart"/>
      <w:r w:rsidRPr="00FD43B5">
        <w:rPr>
          <w:rFonts w:ascii="Calibri Light" w:eastAsia="Calibri" w:hAnsi="Calibri Light" w:cs="Calibri Light"/>
          <w:i/>
          <w:iCs/>
          <w:color w:val="000000"/>
          <w:sz w:val="23"/>
          <w:szCs w:val="23"/>
          <w:lang w:eastAsia="fr-FR"/>
        </w:rPr>
        <w:t>soc</w:t>
      </w:r>
      <w:proofErr w:type="gramEnd"/>
      <w:r w:rsidRPr="00FD43B5">
        <w:rPr>
          <w:rFonts w:ascii="Calibri Light" w:eastAsia="Calibri" w:hAnsi="Calibri Light" w:cs="Calibri Light"/>
          <w:i/>
          <w:iCs/>
          <w:color w:val="000000"/>
          <w:sz w:val="23"/>
          <w:szCs w:val="23"/>
          <w:lang w:eastAsia="fr-FR"/>
        </w:rPr>
        <w:t>., 17 octobre 2007, n° 06-40.311).</w:t>
      </w:r>
    </w:p>
    <w:p w14:paraId="12DA4A28" w14:textId="77777777" w:rsidR="00FD43B5" w:rsidRPr="00126D56" w:rsidRDefault="00FD43B5" w:rsidP="004E6F57">
      <w:pPr>
        <w:autoSpaceDE w:val="0"/>
        <w:autoSpaceDN w:val="0"/>
        <w:spacing w:line="276" w:lineRule="auto"/>
        <w:jc w:val="both"/>
        <w:rPr>
          <w:rFonts w:ascii="Calibri Light" w:eastAsia="Calibri" w:hAnsi="Calibri Light" w:cs="Calibri Light"/>
          <w:color w:val="000000"/>
          <w:sz w:val="23"/>
          <w:szCs w:val="23"/>
          <w:lang w:eastAsia="fr-FR"/>
        </w:rPr>
      </w:pPr>
    </w:p>
    <w:p w14:paraId="2CF31633" w14:textId="336949BC" w:rsidR="00126D56" w:rsidRDefault="00FD43B5" w:rsidP="004E6F57">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Toutefois, même après l’entrée en vigueur de l’ordonnance, l’article 7 de la LFSS mentionne encore très expressément</w:t>
      </w:r>
      <w:r w:rsidR="004E6F57">
        <w:rPr>
          <w:rFonts w:ascii="Calibri Light" w:eastAsia="Calibri" w:hAnsi="Calibri Light" w:cs="Calibri Light"/>
          <w:color w:val="000000"/>
          <w:sz w:val="23"/>
          <w:szCs w:val="23"/>
          <w:lang w:eastAsia="fr-FR"/>
        </w:rPr>
        <w:t>,</w:t>
      </w:r>
      <w:r>
        <w:rPr>
          <w:rFonts w:ascii="Calibri Light" w:eastAsia="Calibri" w:hAnsi="Calibri Light" w:cs="Calibri Light"/>
          <w:color w:val="000000"/>
          <w:sz w:val="23"/>
          <w:szCs w:val="23"/>
          <w:lang w:eastAsia="fr-FR"/>
        </w:rPr>
        <w:t xml:space="preserve"> juste après l’énumération des critères de modulation, que </w:t>
      </w:r>
      <w:r w:rsidR="00126D56" w:rsidRPr="00126D56">
        <w:rPr>
          <w:rFonts w:ascii="Calibri Light" w:eastAsia="Calibri" w:hAnsi="Calibri Light" w:cs="Calibri Light"/>
          <w:color w:val="000000"/>
          <w:sz w:val="23"/>
          <w:szCs w:val="23"/>
          <w:lang w:eastAsia="fr-FR"/>
        </w:rPr>
        <w:t xml:space="preserve">pour le versement de la prime, les absences relatives à la parentalité </w:t>
      </w:r>
      <w:r>
        <w:rPr>
          <w:rFonts w:ascii="Calibri Light" w:eastAsia="Calibri" w:hAnsi="Calibri Light" w:cs="Calibri Light"/>
          <w:color w:val="000000"/>
          <w:sz w:val="23"/>
          <w:szCs w:val="23"/>
          <w:lang w:eastAsia="fr-FR"/>
        </w:rPr>
        <w:t xml:space="preserve">sont assimilées à des périodes de présence effective </w:t>
      </w:r>
      <w:r w:rsidR="00126D56" w:rsidRPr="00126D56">
        <w:rPr>
          <w:rFonts w:ascii="Calibri Light" w:eastAsia="Calibri" w:hAnsi="Calibri Light" w:cs="Calibri Light"/>
          <w:color w:val="000000"/>
          <w:sz w:val="23"/>
          <w:szCs w:val="23"/>
          <w:lang w:eastAsia="fr-FR"/>
        </w:rPr>
        <w:t>(congé de maternité, de paternité, d’accueil ou adoption, congé parental d’éducation, pour enfant malade, pour présence parentale)</w:t>
      </w:r>
      <w:r>
        <w:rPr>
          <w:rFonts w:ascii="Calibri Light" w:eastAsia="Calibri" w:hAnsi="Calibri Light" w:cs="Calibri Light"/>
          <w:color w:val="000000"/>
          <w:sz w:val="23"/>
          <w:szCs w:val="23"/>
          <w:lang w:eastAsia="fr-FR"/>
        </w:rPr>
        <w:t xml:space="preserve">. En conséquence, ces congés </w:t>
      </w:r>
      <w:r w:rsidR="00126D56" w:rsidRPr="00126D56">
        <w:rPr>
          <w:rFonts w:ascii="Calibri Light" w:eastAsia="Calibri" w:hAnsi="Calibri Light" w:cs="Calibri Light"/>
          <w:color w:val="000000"/>
          <w:sz w:val="23"/>
          <w:szCs w:val="23"/>
          <w:lang w:eastAsia="fr-FR"/>
        </w:rPr>
        <w:t xml:space="preserve">ne peuvent </w:t>
      </w:r>
      <w:r>
        <w:rPr>
          <w:rFonts w:ascii="Calibri Light" w:eastAsia="Calibri" w:hAnsi="Calibri Light" w:cs="Calibri Light"/>
          <w:color w:val="000000"/>
          <w:sz w:val="23"/>
          <w:szCs w:val="23"/>
          <w:lang w:eastAsia="fr-FR"/>
        </w:rPr>
        <w:t>entraîner aucune</w:t>
      </w:r>
      <w:r w:rsidR="00126D56" w:rsidRPr="00126D56">
        <w:rPr>
          <w:rFonts w:ascii="Calibri Light" w:eastAsia="Calibri" w:hAnsi="Calibri Light" w:cs="Calibri Light"/>
          <w:color w:val="000000"/>
          <w:sz w:val="23"/>
          <w:szCs w:val="23"/>
          <w:lang w:eastAsia="fr-FR"/>
        </w:rPr>
        <w:t xml:space="preserve"> proratisation </w:t>
      </w:r>
      <w:r>
        <w:rPr>
          <w:rFonts w:ascii="Calibri Light" w:eastAsia="Calibri" w:hAnsi="Calibri Light" w:cs="Calibri Light"/>
          <w:color w:val="000000"/>
          <w:sz w:val="23"/>
          <w:szCs w:val="23"/>
          <w:lang w:eastAsia="fr-FR"/>
        </w:rPr>
        <w:t>de la prime.</w:t>
      </w:r>
    </w:p>
    <w:p w14:paraId="0D92499C" w14:textId="29A0A055" w:rsidR="00126D56" w:rsidRPr="00126D56" w:rsidRDefault="00126D56" w:rsidP="00126D56">
      <w:pPr>
        <w:autoSpaceDE w:val="0"/>
        <w:autoSpaceDN w:val="0"/>
        <w:spacing w:line="276" w:lineRule="auto"/>
        <w:jc w:val="both"/>
        <w:rPr>
          <w:rFonts w:ascii="Calibri Light" w:eastAsia="Calibri" w:hAnsi="Calibri Light" w:cs="Calibri Light"/>
          <w:color w:val="000000"/>
          <w:sz w:val="23"/>
          <w:szCs w:val="23"/>
          <w:lang w:eastAsia="fr-FR"/>
        </w:rPr>
      </w:pPr>
    </w:p>
    <w:p w14:paraId="00AF31E7" w14:textId="4C07352D" w:rsidR="006F5FF6" w:rsidRDefault="00FD43B5" w:rsidP="00FD43B5">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Pourtant, le Ministère indique désormais que « </w:t>
      </w:r>
      <w:r w:rsidRPr="006F5FF6">
        <w:rPr>
          <w:rFonts w:ascii="Calibri Light" w:eastAsia="Calibri" w:hAnsi="Calibri Light" w:cs="Calibri Light"/>
          <w:i/>
          <w:iCs/>
          <w:color w:val="000000"/>
          <w:sz w:val="23"/>
          <w:szCs w:val="23"/>
          <w:lang w:eastAsia="fr-FR"/>
        </w:rPr>
        <w:t xml:space="preserve">la prime des salariés absents du fait de l’un de ces congés ne peut être réduite à raison de cette absence, </w:t>
      </w:r>
      <w:r w:rsidRPr="006F5FF6">
        <w:rPr>
          <w:rFonts w:ascii="Calibri Light" w:eastAsia="Calibri" w:hAnsi="Calibri Light" w:cs="Calibri Light"/>
          <w:i/>
          <w:iCs/>
          <w:color w:val="000000"/>
          <w:sz w:val="23"/>
          <w:szCs w:val="23"/>
          <w:u w:val="single"/>
          <w:lang w:eastAsia="fr-FR"/>
        </w:rPr>
        <w:t>sauf dans les cas où la prime est modulée en application des points 2.5, 2.6 et 2.11</w:t>
      </w:r>
      <w:r w:rsidRPr="006F5FF6">
        <w:rPr>
          <w:rFonts w:ascii="Calibri Light" w:eastAsia="Calibri" w:hAnsi="Calibri Light" w:cs="Calibri Light"/>
          <w:i/>
          <w:iCs/>
          <w:color w:val="000000"/>
          <w:sz w:val="23"/>
          <w:szCs w:val="23"/>
          <w:lang w:eastAsia="fr-FR"/>
        </w:rPr>
        <w:t> </w:t>
      </w:r>
      <w:r>
        <w:rPr>
          <w:rFonts w:ascii="Calibri Light" w:eastAsia="Calibri" w:hAnsi="Calibri Light" w:cs="Calibri Light"/>
          <w:color w:val="000000"/>
          <w:sz w:val="23"/>
          <w:szCs w:val="23"/>
          <w:lang w:eastAsia="fr-FR"/>
        </w:rPr>
        <w:t>»</w:t>
      </w:r>
      <w:r w:rsidR="006F5FF6">
        <w:rPr>
          <w:rFonts w:ascii="Calibri Light" w:eastAsia="Calibri" w:hAnsi="Calibri Light" w:cs="Calibri Light"/>
          <w:color w:val="000000"/>
          <w:sz w:val="23"/>
          <w:szCs w:val="23"/>
          <w:lang w:eastAsia="fr-FR"/>
        </w:rPr>
        <w:t xml:space="preserve">, c’est-à-dire soit en cas d’application du critère des </w:t>
      </w:r>
      <w:r w:rsidRPr="00FD43B5">
        <w:rPr>
          <w:rFonts w:ascii="Calibri Light" w:eastAsia="Calibri" w:hAnsi="Calibri Light" w:cs="Calibri Light"/>
          <w:color w:val="000000"/>
          <w:sz w:val="23"/>
          <w:szCs w:val="23"/>
          <w:lang w:eastAsia="fr-FR"/>
        </w:rPr>
        <w:t xml:space="preserve">conditions de travail liées </w:t>
      </w:r>
      <w:r w:rsidR="006F5FF6">
        <w:rPr>
          <w:rFonts w:ascii="Calibri Light" w:eastAsia="Calibri" w:hAnsi="Calibri Light" w:cs="Calibri Light"/>
          <w:color w:val="000000"/>
          <w:sz w:val="23"/>
          <w:szCs w:val="23"/>
          <w:lang w:eastAsia="fr-FR"/>
        </w:rPr>
        <w:t>au</w:t>
      </w:r>
      <w:r w:rsidRPr="00FD43B5">
        <w:rPr>
          <w:rFonts w:ascii="Calibri Light" w:eastAsia="Calibri" w:hAnsi="Calibri Light" w:cs="Calibri Light"/>
          <w:color w:val="000000"/>
          <w:sz w:val="23"/>
          <w:szCs w:val="23"/>
          <w:lang w:eastAsia="fr-FR"/>
        </w:rPr>
        <w:t xml:space="preserve"> Covid-19</w:t>
      </w:r>
      <w:r w:rsidR="006F5FF6">
        <w:rPr>
          <w:rFonts w:ascii="Calibri Light" w:eastAsia="Calibri" w:hAnsi="Calibri Light" w:cs="Calibri Light"/>
          <w:color w:val="000000"/>
          <w:sz w:val="23"/>
          <w:szCs w:val="23"/>
          <w:lang w:eastAsia="fr-FR"/>
        </w:rPr>
        <w:t xml:space="preserve">, soit lorsque l’application des critères de modulation conduit à une prime égale à zéro. </w:t>
      </w:r>
    </w:p>
    <w:p w14:paraId="732C21EB" w14:textId="77777777" w:rsidR="006F5FF6" w:rsidRDefault="006F5FF6" w:rsidP="00FD43B5">
      <w:pPr>
        <w:autoSpaceDE w:val="0"/>
        <w:autoSpaceDN w:val="0"/>
        <w:spacing w:line="276" w:lineRule="auto"/>
        <w:jc w:val="both"/>
        <w:rPr>
          <w:rFonts w:ascii="Calibri Light" w:eastAsia="Calibri" w:hAnsi="Calibri Light" w:cs="Calibri Light"/>
          <w:color w:val="000000"/>
          <w:sz w:val="23"/>
          <w:szCs w:val="23"/>
          <w:lang w:eastAsia="fr-FR"/>
        </w:rPr>
      </w:pPr>
    </w:p>
    <w:p w14:paraId="18849E46" w14:textId="6EDFEE66" w:rsidR="006F5FF6" w:rsidRDefault="006F5FF6" w:rsidP="006F5FF6">
      <w:pPr>
        <w:autoSpaceDE w:val="0"/>
        <w:autoSpaceDN w:val="0"/>
        <w:spacing w:line="276" w:lineRule="auto"/>
        <w:jc w:val="both"/>
        <w:rPr>
          <w:rFonts w:ascii="Calibri Light" w:eastAsia="Calibri" w:hAnsi="Calibri Light" w:cs="Calibri Light"/>
          <w:color w:val="000000"/>
          <w:sz w:val="23"/>
          <w:szCs w:val="23"/>
          <w:lang w:eastAsia="fr-FR"/>
        </w:rPr>
      </w:pPr>
      <w:r>
        <w:rPr>
          <w:rFonts w:ascii="Calibri Light" w:eastAsia="Calibri" w:hAnsi="Calibri Light" w:cs="Calibri Light"/>
          <w:color w:val="000000"/>
          <w:sz w:val="23"/>
          <w:szCs w:val="23"/>
          <w:lang w:eastAsia="fr-FR"/>
        </w:rPr>
        <w:t>Or, l’instruction du 15 janvier 2020 précise en sens totalement inverse que « </w:t>
      </w:r>
      <w:r w:rsidRPr="006F5FF6">
        <w:rPr>
          <w:rFonts w:ascii="Calibri Light" w:eastAsia="Calibri" w:hAnsi="Calibri Light" w:cs="Calibri Light"/>
          <w:i/>
          <w:iCs/>
          <w:color w:val="000000"/>
          <w:sz w:val="23"/>
          <w:szCs w:val="23"/>
          <w:lang w:eastAsia="fr-FR"/>
        </w:rPr>
        <w:t xml:space="preserve">La loi prévoit expressément que la prime exceptionnelle doit être versée à l’ensemble des salariés éligibles. Il en résulte que, dès lors que la modulation aurait pour conséquence de priver certains salariés de cette prime, la condition de versement à l’ensemble des salariés ne serait pas remplie. </w:t>
      </w:r>
      <w:r w:rsidRPr="004E6F57">
        <w:rPr>
          <w:rFonts w:ascii="Calibri Light" w:eastAsia="Calibri" w:hAnsi="Calibri Light" w:cs="Calibri Light"/>
          <w:i/>
          <w:iCs/>
          <w:color w:val="000000"/>
          <w:sz w:val="23"/>
          <w:szCs w:val="23"/>
          <w:u w:val="single"/>
          <w:lang w:eastAsia="fr-FR"/>
        </w:rPr>
        <w:t>Il appartient à l’employeur de veiller à fixer un plancher minimal de versement, quel que soit le critère retenu</w:t>
      </w:r>
      <w:r>
        <w:rPr>
          <w:rFonts w:ascii="Calibri Light" w:eastAsia="Calibri" w:hAnsi="Calibri Light" w:cs="Calibri Light"/>
          <w:color w:val="000000"/>
          <w:sz w:val="23"/>
          <w:szCs w:val="23"/>
          <w:lang w:eastAsia="fr-FR"/>
        </w:rPr>
        <w:t xml:space="preserve"> » </w:t>
      </w:r>
      <w:r w:rsidRPr="003023D0">
        <w:rPr>
          <w:rFonts w:ascii="Calibri Light" w:eastAsia="Calibri" w:hAnsi="Calibri Light" w:cs="Calibri Light"/>
          <w:i/>
          <w:iCs/>
          <w:color w:val="000000"/>
          <w:sz w:val="23"/>
          <w:szCs w:val="23"/>
          <w:lang w:eastAsia="fr-FR"/>
        </w:rPr>
        <w:t>(</w:t>
      </w:r>
      <w:r w:rsidR="003023D0" w:rsidRPr="003023D0">
        <w:rPr>
          <w:rFonts w:ascii="Calibri Light" w:eastAsia="Calibri" w:hAnsi="Calibri Light" w:cs="Calibri Light"/>
          <w:i/>
          <w:iCs/>
          <w:color w:val="000000"/>
          <w:sz w:val="23"/>
          <w:szCs w:val="23"/>
          <w:lang w:eastAsia="fr-FR"/>
        </w:rPr>
        <w:t xml:space="preserve">point </w:t>
      </w:r>
      <w:r w:rsidRPr="003023D0">
        <w:rPr>
          <w:rFonts w:ascii="Calibri Light" w:eastAsia="Calibri" w:hAnsi="Calibri Light" w:cs="Calibri Light"/>
          <w:i/>
          <w:iCs/>
          <w:color w:val="000000"/>
          <w:sz w:val="23"/>
          <w:szCs w:val="23"/>
          <w:lang w:eastAsia="fr-FR"/>
        </w:rPr>
        <w:t>3.7)</w:t>
      </w:r>
      <w:r>
        <w:rPr>
          <w:rFonts w:ascii="Calibri Light" w:eastAsia="Calibri" w:hAnsi="Calibri Light" w:cs="Calibri Light"/>
          <w:color w:val="000000"/>
          <w:sz w:val="23"/>
          <w:szCs w:val="23"/>
          <w:lang w:eastAsia="fr-FR"/>
        </w:rPr>
        <w:t> !</w:t>
      </w:r>
    </w:p>
    <w:p w14:paraId="7222BF4F" w14:textId="036F2E70" w:rsidR="006F5FF6" w:rsidRDefault="006F5FF6" w:rsidP="006F5FF6">
      <w:pPr>
        <w:autoSpaceDE w:val="0"/>
        <w:autoSpaceDN w:val="0"/>
        <w:spacing w:line="276" w:lineRule="auto"/>
        <w:jc w:val="both"/>
        <w:rPr>
          <w:rFonts w:ascii="Calibri Light" w:eastAsia="Calibri" w:hAnsi="Calibri Light" w:cs="Calibri Light"/>
          <w:color w:val="000000"/>
          <w:sz w:val="23"/>
          <w:szCs w:val="23"/>
          <w:lang w:eastAsia="fr-FR"/>
        </w:rPr>
      </w:pPr>
    </w:p>
    <w:p w14:paraId="24D4CDB9" w14:textId="77777777" w:rsidR="00434543" w:rsidRPr="004E6F57" w:rsidRDefault="00434543" w:rsidP="006F5FF6">
      <w:pPr>
        <w:autoSpaceDE w:val="0"/>
        <w:autoSpaceDN w:val="0"/>
        <w:spacing w:line="276" w:lineRule="auto"/>
        <w:jc w:val="both"/>
        <w:rPr>
          <w:rFonts w:ascii="Calibri Light" w:eastAsia="Calibri" w:hAnsi="Calibri Light" w:cs="Calibri Light"/>
          <w:color w:val="000000"/>
          <w:lang w:eastAsia="fr-FR"/>
        </w:rPr>
      </w:pPr>
    </w:p>
    <w:p w14:paraId="565486ED" w14:textId="1FC9A8B5" w:rsidR="00434543" w:rsidRDefault="00434543" w:rsidP="00434543">
      <w:pPr>
        <w:autoSpaceDE w:val="0"/>
        <w:autoSpaceDN w:val="0"/>
        <w:spacing w:line="276" w:lineRule="auto"/>
        <w:jc w:val="both"/>
        <w:rPr>
          <w:rFonts w:ascii="Calibri Light" w:eastAsia="Calibri" w:hAnsi="Calibri Light" w:cs="Calibri Light"/>
          <w:color w:val="000000"/>
          <w:sz w:val="23"/>
          <w:szCs w:val="23"/>
          <w:lang w:eastAsia="fr-FR"/>
        </w:rPr>
      </w:pPr>
      <w:r w:rsidRPr="004E6F57">
        <w:rPr>
          <w:rFonts w:ascii="Segoe UI Emoji" w:hAnsi="Segoe UI Emoji"/>
          <w:color w:val="7030A0"/>
          <w:sz w:val="26"/>
          <w:szCs w:val="26"/>
        </w:rPr>
        <w:t>⚠️</w:t>
      </w:r>
      <w:r w:rsidRPr="00434543">
        <w:rPr>
          <w:rFonts w:ascii="Segoe UI Emoji" w:hAnsi="Segoe UI Emoji"/>
          <w:b/>
          <w:bCs/>
          <w:color w:val="000000"/>
        </w:rPr>
        <w:t xml:space="preserve"> </w:t>
      </w:r>
      <w:r w:rsidRPr="004E6F57">
        <w:rPr>
          <w:rFonts w:ascii="Calibri Light" w:eastAsia="Calibri" w:hAnsi="Calibri Light" w:cs="Calibri Light"/>
          <w:b/>
          <w:bCs/>
          <w:color w:val="000000"/>
          <w:sz w:val="23"/>
          <w:szCs w:val="23"/>
          <w:lang w:eastAsia="fr-FR"/>
        </w:rPr>
        <w:t xml:space="preserve">Là encore, </w:t>
      </w:r>
      <w:r w:rsidR="003023D0" w:rsidRPr="004E6F57">
        <w:rPr>
          <w:rFonts w:ascii="Calibri Light" w:eastAsia="Calibri" w:hAnsi="Calibri Light" w:cs="Calibri Light"/>
          <w:b/>
          <w:bCs/>
          <w:color w:val="000000"/>
          <w:sz w:val="23"/>
          <w:szCs w:val="23"/>
          <w:lang w:eastAsia="fr-FR"/>
        </w:rPr>
        <w:t>la prudence est de mise face à ces nouvelles précisions ministérielles qui ne sauraient, en cas de contentieux, avoir une quelconque valeur juridique à l’égard du juge.</w:t>
      </w:r>
    </w:p>
    <w:p w14:paraId="1659DFBA" w14:textId="10E8B059" w:rsidR="003023D0" w:rsidRDefault="003023D0" w:rsidP="00434543">
      <w:pPr>
        <w:autoSpaceDE w:val="0"/>
        <w:autoSpaceDN w:val="0"/>
        <w:spacing w:line="276" w:lineRule="auto"/>
        <w:jc w:val="both"/>
        <w:rPr>
          <w:rFonts w:ascii="Calibri Light" w:eastAsia="Calibri" w:hAnsi="Calibri Light" w:cs="Calibri Light"/>
          <w:color w:val="000000"/>
          <w:sz w:val="23"/>
          <w:szCs w:val="23"/>
          <w:lang w:eastAsia="fr-FR"/>
        </w:rPr>
      </w:pPr>
    </w:p>
    <w:p w14:paraId="49C20EA3" w14:textId="797C7BBE" w:rsidR="003023D0" w:rsidRPr="004E6F57" w:rsidRDefault="003023D0" w:rsidP="003023D0">
      <w:pPr>
        <w:pStyle w:val="Paragraphedeliste"/>
        <w:numPr>
          <w:ilvl w:val="0"/>
          <w:numId w:val="4"/>
        </w:numPr>
        <w:autoSpaceDE w:val="0"/>
        <w:autoSpaceDN w:val="0"/>
        <w:spacing w:line="276" w:lineRule="auto"/>
        <w:jc w:val="both"/>
        <w:rPr>
          <w:rFonts w:ascii="Calibri Light" w:eastAsia="Calibri" w:hAnsi="Calibri Light" w:cs="Calibri Light"/>
          <w:b/>
          <w:bCs/>
          <w:i/>
          <w:iCs/>
          <w:color w:val="7030A0"/>
          <w:sz w:val="23"/>
          <w:szCs w:val="23"/>
          <w:lang w:eastAsia="fr-FR"/>
        </w:rPr>
      </w:pPr>
      <w:r w:rsidRPr="004E6F57">
        <w:rPr>
          <w:rFonts w:ascii="Calibri Light" w:eastAsia="Calibri" w:hAnsi="Calibri Light" w:cs="Calibri Light"/>
          <w:b/>
          <w:bCs/>
          <w:i/>
          <w:iCs/>
          <w:color w:val="7030A0"/>
          <w:sz w:val="23"/>
          <w:szCs w:val="23"/>
          <w:lang w:eastAsia="fr-FR"/>
        </w:rPr>
        <w:t>Avances et versement échelonné de la prime</w:t>
      </w:r>
    </w:p>
    <w:p w14:paraId="37A42F1F" w14:textId="0BCDD0EC" w:rsidR="003023D0" w:rsidRDefault="003023D0" w:rsidP="003023D0">
      <w:pPr>
        <w:autoSpaceDE w:val="0"/>
        <w:autoSpaceDN w:val="0"/>
        <w:spacing w:line="276" w:lineRule="auto"/>
        <w:jc w:val="both"/>
        <w:rPr>
          <w:rFonts w:ascii="Calibri Light" w:eastAsia="Calibri" w:hAnsi="Calibri Light" w:cs="Calibri Light"/>
          <w:b/>
          <w:bCs/>
          <w:color w:val="000000"/>
          <w:sz w:val="23"/>
          <w:szCs w:val="23"/>
          <w:lang w:eastAsia="fr-FR"/>
        </w:rPr>
      </w:pPr>
    </w:p>
    <w:p w14:paraId="71D49572" w14:textId="70957E3C" w:rsidR="003023D0" w:rsidRPr="003023D0" w:rsidRDefault="003023D0" w:rsidP="003023D0">
      <w:pPr>
        <w:autoSpaceDE w:val="0"/>
        <w:autoSpaceDN w:val="0"/>
        <w:spacing w:line="276" w:lineRule="auto"/>
        <w:jc w:val="both"/>
        <w:rPr>
          <w:rFonts w:ascii="Calibri Light" w:eastAsia="Calibri" w:hAnsi="Calibri Light" w:cs="Calibri Light"/>
          <w:color w:val="000000"/>
          <w:sz w:val="23"/>
          <w:szCs w:val="23"/>
          <w:lang w:eastAsia="fr-FR"/>
        </w:rPr>
      </w:pPr>
      <w:r w:rsidRPr="003023D0">
        <w:rPr>
          <w:rFonts w:ascii="Calibri Light" w:eastAsia="Calibri" w:hAnsi="Calibri Light" w:cs="Calibri Light"/>
          <w:color w:val="000000"/>
          <w:sz w:val="23"/>
          <w:szCs w:val="23"/>
          <w:lang w:eastAsia="fr-FR"/>
        </w:rPr>
        <w:t xml:space="preserve">Le Ministère du Travail précise </w:t>
      </w:r>
      <w:r w:rsidRPr="00523ED9">
        <w:rPr>
          <w:rFonts w:ascii="Calibri Light" w:eastAsia="Calibri" w:hAnsi="Calibri Light" w:cs="Calibri Light"/>
          <w:i/>
          <w:iCs/>
          <w:color w:val="000000"/>
          <w:sz w:val="23"/>
          <w:szCs w:val="23"/>
          <w:lang w:eastAsia="fr-FR"/>
        </w:rPr>
        <w:t xml:space="preserve">(points 5.1 à </w:t>
      </w:r>
      <w:r w:rsidR="00523ED9" w:rsidRPr="00523ED9">
        <w:rPr>
          <w:rFonts w:ascii="Calibri Light" w:eastAsia="Calibri" w:hAnsi="Calibri Light" w:cs="Calibri Light"/>
          <w:i/>
          <w:iCs/>
          <w:color w:val="000000"/>
          <w:sz w:val="23"/>
          <w:szCs w:val="23"/>
          <w:lang w:eastAsia="fr-FR"/>
        </w:rPr>
        <w:t>5.4)</w:t>
      </w:r>
      <w:r w:rsidR="00523ED9">
        <w:rPr>
          <w:rFonts w:ascii="Calibri Light" w:eastAsia="Calibri" w:hAnsi="Calibri Light" w:cs="Calibri Light"/>
          <w:color w:val="000000"/>
          <w:sz w:val="23"/>
          <w:szCs w:val="23"/>
          <w:lang w:eastAsia="fr-FR"/>
        </w:rPr>
        <w:t xml:space="preserve"> </w:t>
      </w:r>
      <w:r w:rsidRPr="003023D0">
        <w:rPr>
          <w:rFonts w:ascii="Calibri Light" w:eastAsia="Calibri" w:hAnsi="Calibri Light" w:cs="Calibri Light"/>
          <w:color w:val="000000"/>
          <w:sz w:val="23"/>
          <w:szCs w:val="23"/>
          <w:lang w:eastAsia="fr-FR"/>
        </w:rPr>
        <w:t>que :</w:t>
      </w:r>
    </w:p>
    <w:p w14:paraId="0597A1D1" w14:textId="25277AC3" w:rsidR="003023D0" w:rsidRDefault="003023D0" w:rsidP="003023D0">
      <w:pPr>
        <w:autoSpaceDE w:val="0"/>
        <w:autoSpaceDN w:val="0"/>
        <w:spacing w:line="276" w:lineRule="auto"/>
        <w:jc w:val="both"/>
        <w:rPr>
          <w:rFonts w:ascii="Calibri Light" w:eastAsia="Calibri" w:hAnsi="Calibri Light" w:cs="Calibri Light"/>
          <w:b/>
          <w:bCs/>
          <w:color w:val="000000"/>
          <w:sz w:val="23"/>
          <w:szCs w:val="23"/>
          <w:lang w:eastAsia="fr-FR"/>
        </w:rPr>
      </w:pPr>
    </w:p>
    <w:p w14:paraId="769D4847" w14:textId="3AB0ABAB" w:rsidR="003023D0" w:rsidRPr="00523ED9" w:rsidRDefault="003023D0" w:rsidP="00523ED9">
      <w:pPr>
        <w:pStyle w:val="Paragraphedeliste"/>
        <w:numPr>
          <w:ilvl w:val="0"/>
          <w:numId w:val="5"/>
        </w:numPr>
        <w:autoSpaceDE w:val="0"/>
        <w:autoSpaceDN w:val="0"/>
        <w:spacing w:after="160" w:line="276" w:lineRule="auto"/>
        <w:ind w:left="714" w:hanging="357"/>
        <w:contextualSpacing w:val="0"/>
        <w:jc w:val="both"/>
        <w:rPr>
          <w:rFonts w:ascii="Calibri Light" w:eastAsia="Calibri" w:hAnsi="Calibri Light" w:cs="Calibri Light"/>
          <w:color w:val="000000"/>
          <w:sz w:val="23"/>
          <w:szCs w:val="23"/>
          <w:lang w:eastAsia="fr-FR"/>
        </w:rPr>
      </w:pPr>
      <w:r w:rsidRPr="004E6F57">
        <w:rPr>
          <w:rFonts w:ascii="Calibri Light" w:eastAsia="Calibri" w:hAnsi="Calibri Light" w:cs="Calibri Light"/>
          <w:b/>
          <w:bCs/>
          <w:color w:val="000000"/>
          <w:sz w:val="23"/>
          <w:szCs w:val="23"/>
          <w:lang w:eastAsia="fr-FR"/>
        </w:rPr>
        <w:t>La prime peut faire l’objet d’avances</w:t>
      </w:r>
      <w:r w:rsidRPr="00523ED9">
        <w:rPr>
          <w:rFonts w:ascii="Calibri Light" w:eastAsia="Calibri" w:hAnsi="Calibri Light" w:cs="Calibri Light"/>
          <w:color w:val="000000"/>
          <w:sz w:val="23"/>
          <w:szCs w:val="23"/>
          <w:lang w:eastAsia="fr-FR"/>
        </w:rPr>
        <w:t xml:space="preserve"> selon les règles de droit commun applicables à toute forme de rémunération ;</w:t>
      </w:r>
    </w:p>
    <w:p w14:paraId="0DA44D03" w14:textId="6EB0AC71" w:rsidR="003023D0" w:rsidRPr="00523ED9" w:rsidRDefault="003023D0" w:rsidP="00523ED9">
      <w:pPr>
        <w:pStyle w:val="Paragraphedeliste"/>
        <w:numPr>
          <w:ilvl w:val="0"/>
          <w:numId w:val="5"/>
        </w:numPr>
        <w:autoSpaceDE w:val="0"/>
        <w:autoSpaceDN w:val="0"/>
        <w:spacing w:after="160" w:line="276" w:lineRule="auto"/>
        <w:ind w:left="714" w:hanging="357"/>
        <w:contextualSpacing w:val="0"/>
        <w:jc w:val="both"/>
        <w:rPr>
          <w:rFonts w:ascii="Calibri Light" w:eastAsia="Calibri" w:hAnsi="Calibri Light" w:cs="Calibri Light"/>
          <w:color w:val="000000"/>
          <w:sz w:val="23"/>
          <w:szCs w:val="23"/>
          <w:lang w:eastAsia="fr-FR"/>
        </w:rPr>
      </w:pPr>
      <w:r w:rsidRPr="00523ED9">
        <w:rPr>
          <w:rFonts w:ascii="Calibri Light" w:eastAsia="Calibri" w:hAnsi="Calibri Light" w:cs="Calibri Light"/>
          <w:color w:val="000000"/>
          <w:sz w:val="23"/>
          <w:szCs w:val="23"/>
          <w:lang w:eastAsia="fr-FR"/>
        </w:rPr>
        <w:t xml:space="preserve">L’accord ou la DUE instituant la prime peut prévoir un </w:t>
      </w:r>
      <w:r w:rsidRPr="004E6F57">
        <w:rPr>
          <w:rFonts w:ascii="Calibri Light" w:eastAsia="Calibri" w:hAnsi="Calibri Light" w:cs="Calibri Light"/>
          <w:b/>
          <w:bCs/>
          <w:color w:val="000000"/>
          <w:sz w:val="23"/>
          <w:szCs w:val="23"/>
          <w:lang w:eastAsia="fr-FR"/>
        </w:rPr>
        <w:t>versement en plusieurs échéances</w:t>
      </w:r>
      <w:r w:rsidR="00523ED9">
        <w:rPr>
          <w:rFonts w:ascii="Calibri Light" w:eastAsia="Calibri" w:hAnsi="Calibri Light" w:cs="Calibri Light"/>
          <w:color w:val="000000"/>
          <w:sz w:val="23"/>
          <w:szCs w:val="23"/>
          <w:lang w:eastAsia="fr-FR"/>
        </w:rPr>
        <w:t>, sans aller a</w:t>
      </w:r>
      <w:r w:rsidR="004E6F57">
        <w:rPr>
          <w:rFonts w:ascii="Calibri Light" w:eastAsia="Calibri" w:hAnsi="Calibri Light" w:cs="Calibri Light"/>
          <w:color w:val="000000"/>
          <w:sz w:val="23"/>
          <w:szCs w:val="23"/>
          <w:lang w:eastAsia="fr-FR"/>
        </w:rPr>
        <w:t>u</w:t>
      </w:r>
      <w:r w:rsidR="00523ED9">
        <w:rPr>
          <w:rFonts w:ascii="Calibri Light" w:eastAsia="Calibri" w:hAnsi="Calibri Light" w:cs="Calibri Light"/>
          <w:color w:val="000000"/>
          <w:sz w:val="23"/>
          <w:szCs w:val="23"/>
          <w:lang w:eastAsia="fr-FR"/>
        </w:rPr>
        <w:t>-delà du</w:t>
      </w:r>
      <w:r w:rsidRPr="00523ED9">
        <w:rPr>
          <w:rFonts w:ascii="Calibri Light" w:eastAsia="Calibri" w:hAnsi="Calibri Light" w:cs="Calibri Light"/>
          <w:color w:val="000000"/>
          <w:sz w:val="23"/>
          <w:szCs w:val="23"/>
          <w:lang w:eastAsia="fr-FR"/>
        </w:rPr>
        <w:t xml:space="preserve"> 31 août 2020</w:t>
      </w:r>
      <w:r w:rsidR="00523ED9">
        <w:rPr>
          <w:rFonts w:ascii="Calibri Light" w:eastAsia="Calibri" w:hAnsi="Calibri Light" w:cs="Calibri Light"/>
          <w:color w:val="000000"/>
          <w:sz w:val="23"/>
          <w:szCs w:val="23"/>
          <w:lang w:eastAsia="fr-FR"/>
        </w:rPr>
        <w:t> ;</w:t>
      </w:r>
    </w:p>
    <w:p w14:paraId="104C99ED" w14:textId="035E5045" w:rsidR="003023D0" w:rsidRPr="00523ED9" w:rsidRDefault="003023D0" w:rsidP="003023D0">
      <w:pPr>
        <w:pStyle w:val="Paragraphedeliste"/>
        <w:numPr>
          <w:ilvl w:val="0"/>
          <w:numId w:val="5"/>
        </w:numPr>
        <w:autoSpaceDE w:val="0"/>
        <w:autoSpaceDN w:val="0"/>
        <w:spacing w:line="276" w:lineRule="auto"/>
        <w:jc w:val="both"/>
        <w:rPr>
          <w:rFonts w:ascii="Calibri Light" w:eastAsia="Calibri" w:hAnsi="Calibri Light" w:cs="Calibri Light"/>
          <w:color w:val="000000"/>
          <w:sz w:val="23"/>
          <w:szCs w:val="23"/>
          <w:lang w:eastAsia="fr-FR"/>
        </w:rPr>
      </w:pPr>
      <w:r w:rsidRPr="00523ED9">
        <w:rPr>
          <w:rFonts w:ascii="Calibri Light" w:eastAsia="Calibri" w:hAnsi="Calibri Light" w:cs="Calibri Light"/>
          <w:color w:val="000000"/>
          <w:sz w:val="23"/>
          <w:szCs w:val="23"/>
          <w:lang w:eastAsia="fr-FR"/>
        </w:rPr>
        <w:t>Lorsqu</w:t>
      </w:r>
      <w:r w:rsidR="00523ED9">
        <w:rPr>
          <w:rFonts w:ascii="Calibri Light" w:eastAsia="Calibri" w:hAnsi="Calibri Light" w:cs="Calibri Light"/>
          <w:color w:val="000000"/>
          <w:sz w:val="23"/>
          <w:szCs w:val="23"/>
          <w:lang w:eastAsia="fr-FR"/>
        </w:rPr>
        <w:t xml:space="preserve">e la prime </w:t>
      </w:r>
      <w:r w:rsidRPr="00523ED9">
        <w:rPr>
          <w:rFonts w:ascii="Calibri Light" w:eastAsia="Calibri" w:hAnsi="Calibri Light" w:cs="Calibri Light"/>
          <w:color w:val="000000"/>
          <w:sz w:val="23"/>
          <w:szCs w:val="23"/>
          <w:lang w:eastAsia="fr-FR"/>
        </w:rPr>
        <w:t>est versée en plusieurs échéance</w:t>
      </w:r>
      <w:r w:rsidR="004E6F57">
        <w:rPr>
          <w:rFonts w:ascii="Calibri Light" w:eastAsia="Calibri" w:hAnsi="Calibri Light" w:cs="Calibri Light"/>
          <w:color w:val="000000"/>
          <w:sz w:val="23"/>
          <w:szCs w:val="23"/>
          <w:lang w:eastAsia="fr-FR"/>
        </w:rPr>
        <w:t>s</w:t>
      </w:r>
      <w:r w:rsidRPr="00523ED9">
        <w:rPr>
          <w:rFonts w:ascii="Calibri Light" w:eastAsia="Calibri" w:hAnsi="Calibri Light" w:cs="Calibri Light"/>
          <w:color w:val="000000"/>
          <w:sz w:val="23"/>
          <w:szCs w:val="23"/>
          <w:lang w:eastAsia="fr-FR"/>
        </w:rPr>
        <w:t xml:space="preserve">, </w:t>
      </w:r>
      <w:r w:rsidR="004E6F57">
        <w:rPr>
          <w:rFonts w:ascii="Calibri Light" w:eastAsia="Calibri" w:hAnsi="Calibri Light" w:cs="Calibri Light"/>
          <w:color w:val="000000"/>
          <w:sz w:val="23"/>
          <w:szCs w:val="23"/>
          <w:lang w:eastAsia="fr-FR"/>
        </w:rPr>
        <w:t>s</w:t>
      </w:r>
      <w:r w:rsidRPr="00523ED9">
        <w:rPr>
          <w:rFonts w:ascii="Calibri Light" w:eastAsia="Calibri" w:hAnsi="Calibri Light" w:cs="Calibri Light"/>
          <w:color w:val="000000"/>
          <w:sz w:val="23"/>
          <w:szCs w:val="23"/>
          <w:lang w:eastAsia="fr-FR"/>
        </w:rPr>
        <w:t>es critères d’attribution ne</w:t>
      </w:r>
      <w:r w:rsidR="00523ED9">
        <w:rPr>
          <w:rFonts w:ascii="Calibri Light" w:eastAsia="Calibri" w:hAnsi="Calibri Light" w:cs="Calibri Light"/>
          <w:color w:val="000000"/>
          <w:sz w:val="23"/>
          <w:szCs w:val="23"/>
          <w:lang w:eastAsia="fr-FR"/>
        </w:rPr>
        <w:t xml:space="preserve"> peuvent</w:t>
      </w:r>
      <w:r w:rsidRPr="00523ED9">
        <w:rPr>
          <w:rFonts w:ascii="Calibri Light" w:eastAsia="Calibri" w:hAnsi="Calibri Light" w:cs="Calibri Light"/>
          <w:color w:val="000000"/>
          <w:sz w:val="23"/>
          <w:szCs w:val="23"/>
          <w:lang w:eastAsia="fr-FR"/>
        </w:rPr>
        <w:t xml:space="preserve"> pas être définis différemment pour chacune de ces échéances. En revanche,</w:t>
      </w:r>
      <w:r w:rsidRPr="004E6F57">
        <w:rPr>
          <w:rFonts w:ascii="Calibri Light" w:eastAsia="Calibri" w:hAnsi="Calibri Light" w:cs="Calibri Light"/>
          <w:b/>
          <w:bCs/>
          <w:color w:val="000000"/>
          <w:sz w:val="23"/>
          <w:szCs w:val="23"/>
          <w:lang w:eastAsia="fr-FR"/>
        </w:rPr>
        <w:t xml:space="preserve"> les entreprises ayant déjà versé une prime exceptionnelle </w:t>
      </w:r>
      <w:r w:rsidR="00523ED9" w:rsidRPr="004E6F57">
        <w:rPr>
          <w:rFonts w:ascii="Calibri Light" w:eastAsia="Calibri" w:hAnsi="Calibri Light" w:cs="Calibri Light"/>
          <w:b/>
          <w:bCs/>
          <w:color w:val="000000"/>
          <w:sz w:val="23"/>
          <w:szCs w:val="23"/>
          <w:lang w:eastAsia="fr-FR"/>
        </w:rPr>
        <w:t>avant l’entrée en vigueur de l’ordonnance du 1</w:t>
      </w:r>
      <w:r w:rsidR="00523ED9" w:rsidRPr="004E6F57">
        <w:rPr>
          <w:rFonts w:ascii="Calibri Light" w:eastAsia="Calibri" w:hAnsi="Calibri Light" w:cs="Calibri Light"/>
          <w:b/>
          <w:bCs/>
          <w:color w:val="000000"/>
          <w:sz w:val="23"/>
          <w:szCs w:val="23"/>
          <w:vertAlign w:val="superscript"/>
          <w:lang w:eastAsia="fr-FR"/>
        </w:rPr>
        <w:t>er</w:t>
      </w:r>
      <w:r w:rsidR="00523ED9" w:rsidRPr="004E6F57">
        <w:rPr>
          <w:rFonts w:ascii="Calibri Light" w:eastAsia="Calibri" w:hAnsi="Calibri Light" w:cs="Calibri Light"/>
          <w:b/>
          <w:bCs/>
          <w:color w:val="000000"/>
          <w:sz w:val="23"/>
          <w:szCs w:val="23"/>
          <w:lang w:eastAsia="fr-FR"/>
        </w:rPr>
        <w:t xml:space="preserve"> avril</w:t>
      </w:r>
      <w:r w:rsidRPr="004E6F57">
        <w:rPr>
          <w:rFonts w:ascii="Calibri Light" w:eastAsia="Calibri" w:hAnsi="Calibri Light" w:cs="Calibri Light"/>
          <w:b/>
          <w:bCs/>
          <w:color w:val="000000"/>
          <w:sz w:val="23"/>
          <w:szCs w:val="23"/>
          <w:lang w:eastAsia="fr-FR"/>
        </w:rPr>
        <w:t xml:space="preserve"> </w:t>
      </w:r>
      <w:r w:rsidR="00523ED9" w:rsidRPr="004E6F57">
        <w:rPr>
          <w:rFonts w:ascii="Calibri Light" w:eastAsia="Calibri" w:hAnsi="Calibri Light" w:cs="Calibri Light"/>
          <w:b/>
          <w:bCs/>
          <w:color w:val="000000"/>
          <w:sz w:val="23"/>
          <w:szCs w:val="23"/>
          <w:lang w:eastAsia="fr-FR"/>
        </w:rPr>
        <w:t>« </w:t>
      </w:r>
      <w:r w:rsidRPr="004E6F57">
        <w:rPr>
          <w:rFonts w:ascii="Calibri Light" w:eastAsia="Calibri" w:hAnsi="Calibri Light" w:cs="Calibri Light"/>
          <w:b/>
          <w:bCs/>
          <w:i/>
          <w:iCs/>
          <w:color w:val="000000"/>
          <w:sz w:val="23"/>
          <w:szCs w:val="23"/>
          <w:lang w:eastAsia="fr-FR"/>
        </w:rPr>
        <w:t>pourront compléter leur versement initial par un avenant à la convention ou à la DUE</w:t>
      </w:r>
      <w:r w:rsidR="00523ED9" w:rsidRPr="004E6F57">
        <w:rPr>
          <w:rFonts w:ascii="Calibri Light" w:eastAsia="Calibri" w:hAnsi="Calibri Light" w:cs="Calibri Light"/>
          <w:b/>
          <w:bCs/>
          <w:color w:val="000000"/>
          <w:sz w:val="23"/>
          <w:szCs w:val="23"/>
          <w:lang w:eastAsia="fr-FR"/>
        </w:rPr>
        <w:t> », lequel « </w:t>
      </w:r>
      <w:r w:rsidRPr="004E6F57">
        <w:rPr>
          <w:rFonts w:ascii="Calibri Light" w:eastAsia="Calibri" w:hAnsi="Calibri Light" w:cs="Calibri Light"/>
          <w:b/>
          <w:bCs/>
          <w:i/>
          <w:iCs/>
          <w:color w:val="000000"/>
          <w:sz w:val="23"/>
          <w:szCs w:val="23"/>
          <w:lang w:eastAsia="fr-FR"/>
        </w:rPr>
        <w:t>pourra retenir des critères d’attribution de la prime différents pour ce deuxième versement</w:t>
      </w:r>
      <w:r w:rsidR="00523ED9" w:rsidRPr="004E6F57">
        <w:rPr>
          <w:rFonts w:ascii="Calibri Light" w:eastAsia="Calibri" w:hAnsi="Calibri Light" w:cs="Calibri Light"/>
          <w:b/>
          <w:bCs/>
          <w:color w:val="000000"/>
          <w:sz w:val="23"/>
          <w:szCs w:val="23"/>
          <w:lang w:eastAsia="fr-FR"/>
        </w:rPr>
        <w:t> »</w:t>
      </w:r>
      <w:r w:rsidRPr="004E6F57">
        <w:rPr>
          <w:rFonts w:ascii="Calibri Light" w:eastAsia="Calibri" w:hAnsi="Calibri Light" w:cs="Calibri Light"/>
          <w:b/>
          <w:bCs/>
          <w:color w:val="000000"/>
          <w:sz w:val="23"/>
          <w:szCs w:val="23"/>
          <w:lang w:eastAsia="fr-FR"/>
        </w:rPr>
        <w:t>.</w:t>
      </w:r>
    </w:p>
    <w:p w14:paraId="5425BFFC" w14:textId="77777777" w:rsidR="00FD43B5" w:rsidRPr="0078170B" w:rsidRDefault="00FD43B5" w:rsidP="00FD43B5">
      <w:pPr>
        <w:autoSpaceDE w:val="0"/>
        <w:autoSpaceDN w:val="0"/>
        <w:spacing w:line="276" w:lineRule="auto"/>
        <w:jc w:val="both"/>
        <w:rPr>
          <w:rFonts w:ascii="Calibri Light" w:eastAsia="Calibri" w:hAnsi="Calibri Light" w:cs="Calibri Light"/>
          <w:color w:val="000000"/>
          <w:sz w:val="23"/>
          <w:szCs w:val="23"/>
          <w:lang w:eastAsia="fr-FR"/>
        </w:rPr>
      </w:pPr>
    </w:p>
    <w:p w14:paraId="6580DFB1" w14:textId="41B8B6B8" w:rsidR="0078170B" w:rsidRPr="00F64FB8" w:rsidRDefault="009123F7" w:rsidP="002F0842">
      <w:pPr>
        <w:numPr>
          <w:ilvl w:val="0"/>
          <w:numId w:val="1"/>
        </w:numPr>
        <w:autoSpaceDE w:val="0"/>
        <w:autoSpaceDN w:val="0"/>
        <w:spacing w:line="276" w:lineRule="auto"/>
        <w:jc w:val="both"/>
        <w:rPr>
          <w:rFonts w:ascii="Calibri Light" w:eastAsia="Calibri" w:hAnsi="Calibri Light" w:cs="Calibri Light"/>
          <w:color w:val="7030A0"/>
          <w:lang w:eastAsia="fr-FR"/>
        </w:rPr>
      </w:pPr>
      <w:r w:rsidRPr="00F64FB8">
        <w:rPr>
          <w:rFonts w:ascii="Calibri Light" w:eastAsia="Calibri" w:hAnsi="Calibri Light" w:cs="Calibri Light"/>
          <w:b/>
          <w:bCs/>
          <w:color w:val="7030A0"/>
          <w:u w:val="single"/>
          <w:lang w:eastAsia="fr-FR"/>
        </w:rPr>
        <w:t>Activité partielle</w:t>
      </w:r>
    </w:p>
    <w:p w14:paraId="08D90C97" w14:textId="2CB82BD3" w:rsidR="00523ED9"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5D142E34" w14:textId="4F0D42BA" w:rsidR="00523ED9" w:rsidRPr="00523ED9" w:rsidRDefault="00523ED9" w:rsidP="00523ED9">
      <w:pPr>
        <w:pStyle w:val="Paragraphedeliste"/>
        <w:numPr>
          <w:ilvl w:val="0"/>
          <w:numId w:val="4"/>
        </w:numPr>
        <w:spacing w:line="276" w:lineRule="auto"/>
        <w:jc w:val="both"/>
        <w:rPr>
          <w:rFonts w:ascii="Calibri Light" w:eastAsia="Calibri" w:hAnsi="Calibri Light" w:cs="Calibri Light"/>
          <w:b/>
          <w:bCs/>
          <w:i/>
          <w:iCs/>
          <w:color w:val="7030A0"/>
          <w:sz w:val="23"/>
          <w:szCs w:val="23"/>
          <w:lang w:eastAsia="fr-FR"/>
        </w:rPr>
      </w:pPr>
      <w:r w:rsidRPr="00523ED9">
        <w:rPr>
          <w:rFonts w:ascii="Calibri Light" w:eastAsia="Calibri" w:hAnsi="Calibri Light" w:cs="Calibri Light"/>
          <w:b/>
          <w:bCs/>
          <w:i/>
          <w:iCs/>
          <w:color w:val="7030A0"/>
          <w:sz w:val="23"/>
          <w:szCs w:val="23"/>
          <w:lang w:eastAsia="fr-FR"/>
        </w:rPr>
        <w:t>Une ordonnance planifiée en vue de l’individualisation de l’activité partielle</w:t>
      </w:r>
    </w:p>
    <w:p w14:paraId="5A79955E" w14:textId="77777777" w:rsidR="00523ED9" w:rsidRDefault="00523ED9" w:rsidP="0078170B">
      <w:pPr>
        <w:spacing w:line="276" w:lineRule="auto"/>
        <w:jc w:val="both"/>
        <w:rPr>
          <w:rFonts w:ascii="Calibri Light" w:eastAsia="Calibri" w:hAnsi="Calibri Light" w:cs="Calibri Light"/>
          <w:color w:val="000000"/>
          <w:sz w:val="23"/>
          <w:szCs w:val="23"/>
          <w:lang w:eastAsia="fr-FR"/>
        </w:rPr>
      </w:pPr>
    </w:p>
    <w:p w14:paraId="3A1F302D" w14:textId="20776B4E" w:rsidR="00F64FB8" w:rsidRPr="00F64FB8" w:rsidRDefault="00F64FB8" w:rsidP="00F64FB8">
      <w:pPr>
        <w:spacing w:line="276" w:lineRule="auto"/>
        <w:jc w:val="both"/>
        <w:rPr>
          <w:rFonts w:ascii="Calibri Light" w:eastAsia="Calibri" w:hAnsi="Calibri Light" w:cs="Calibri Light"/>
          <w:color w:val="000000"/>
          <w:sz w:val="23"/>
          <w:szCs w:val="23"/>
          <w:lang w:eastAsia="fr-FR"/>
        </w:rPr>
      </w:pPr>
      <w:r w:rsidRPr="00F64FB8">
        <w:rPr>
          <w:rFonts w:ascii="Calibri Light" w:eastAsia="Calibri" w:hAnsi="Calibri Light" w:cs="Calibri Light"/>
          <w:color w:val="000000"/>
          <w:sz w:val="23"/>
          <w:szCs w:val="23"/>
          <w:lang w:eastAsia="fr-FR"/>
        </w:rPr>
        <w:t>À</w:t>
      </w:r>
      <w:r w:rsidR="00523ED9" w:rsidRPr="00F64FB8">
        <w:rPr>
          <w:rFonts w:ascii="Calibri Light" w:eastAsia="Calibri" w:hAnsi="Calibri Light" w:cs="Calibri Light"/>
          <w:color w:val="000000"/>
          <w:sz w:val="23"/>
          <w:szCs w:val="23"/>
          <w:lang w:eastAsia="fr-FR"/>
        </w:rPr>
        <w:t xml:space="preserve"> ce jour et comme nous l’expliquions dans un </w:t>
      </w:r>
      <w:hyperlink r:id="rId16" w:history="1">
        <w:r w:rsidR="00523ED9" w:rsidRPr="00F64FB8">
          <w:rPr>
            <w:rStyle w:val="Lienhypertexte"/>
            <w:rFonts w:ascii="Calibri Light" w:eastAsia="Calibri" w:hAnsi="Calibri Light" w:cs="Calibri Light"/>
            <w:color w:val="0070C0"/>
            <w:sz w:val="23"/>
            <w:szCs w:val="23"/>
            <w:u w:val="none"/>
            <w:lang w:eastAsia="fr-FR"/>
          </w:rPr>
          <w:t xml:space="preserve">précédent </w:t>
        </w:r>
        <w:r w:rsidR="00523ED9" w:rsidRPr="004E6F57">
          <w:rPr>
            <w:rStyle w:val="Lienhypertexte"/>
            <w:rFonts w:ascii="Calibri Light" w:eastAsia="Calibri" w:hAnsi="Calibri Light" w:cs="Calibri Light"/>
            <w:i/>
            <w:iCs/>
            <w:color w:val="0070C0"/>
            <w:sz w:val="23"/>
            <w:szCs w:val="23"/>
            <w:u w:val="none"/>
            <w:lang w:eastAsia="fr-FR"/>
          </w:rPr>
          <w:t>flash info</w:t>
        </w:r>
      </w:hyperlink>
      <w:r w:rsidR="00523ED9" w:rsidRPr="00F64FB8">
        <w:rPr>
          <w:rFonts w:ascii="Calibri Light" w:eastAsia="Calibri" w:hAnsi="Calibri Light" w:cs="Calibri Light"/>
          <w:color w:val="000000"/>
          <w:sz w:val="23"/>
          <w:szCs w:val="23"/>
          <w:lang w:eastAsia="fr-FR"/>
        </w:rPr>
        <w:t xml:space="preserve">, le dispositif d’activité partielle revêt </w:t>
      </w:r>
      <w:r w:rsidRPr="00F64FB8">
        <w:rPr>
          <w:rFonts w:ascii="Calibri Light" w:eastAsia="Calibri" w:hAnsi="Calibri Light" w:cs="Calibri Light"/>
          <w:color w:val="000000"/>
          <w:sz w:val="23"/>
          <w:szCs w:val="23"/>
          <w:lang w:eastAsia="fr-FR"/>
        </w:rPr>
        <w:t xml:space="preserve">en principe </w:t>
      </w:r>
      <w:r w:rsidR="00523ED9" w:rsidRPr="00F64FB8">
        <w:rPr>
          <w:rFonts w:ascii="Calibri Light" w:eastAsia="Calibri" w:hAnsi="Calibri Light" w:cs="Calibri Light"/>
          <w:color w:val="000000"/>
          <w:sz w:val="23"/>
          <w:szCs w:val="23"/>
          <w:lang w:eastAsia="fr-FR"/>
        </w:rPr>
        <w:t>un caractère collectif</w:t>
      </w:r>
      <w:r>
        <w:rPr>
          <w:rFonts w:ascii="Calibri Light" w:eastAsia="Calibri" w:hAnsi="Calibri Light" w:cs="Calibri Light"/>
          <w:color w:val="000000"/>
          <w:sz w:val="23"/>
          <w:szCs w:val="23"/>
          <w:lang w:eastAsia="fr-FR"/>
        </w:rPr>
        <w:t>.</w:t>
      </w:r>
    </w:p>
    <w:p w14:paraId="67166AC0" w14:textId="620A4627" w:rsidR="00F64FB8" w:rsidRPr="00F64FB8" w:rsidRDefault="00F64FB8" w:rsidP="00F64FB8">
      <w:pPr>
        <w:spacing w:line="276" w:lineRule="auto"/>
        <w:jc w:val="both"/>
        <w:rPr>
          <w:rFonts w:ascii="Calibri Light" w:eastAsia="Calibri" w:hAnsi="Calibri Light" w:cs="Calibri Light"/>
          <w:color w:val="000000"/>
          <w:sz w:val="23"/>
          <w:szCs w:val="23"/>
          <w:lang w:eastAsia="fr-FR"/>
        </w:rPr>
      </w:pPr>
    </w:p>
    <w:p w14:paraId="0F0BB0C5" w14:textId="7A775838" w:rsidR="00F64FB8" w:rsidRDefault="00F64FB8" w:rsidP="00F64FB8">
      <w:pPr>
        <w:spacing w:line="276" w:lineRule="auto"/>
        <w:jc w:val="both"/>
        <w:rPr>
          <w:rFonts w:ascii="Calibri Light" w:eastAsia="Calibri" w:hAnsi="Calibri Light" w:cs="Calibri Light"/>
          <w:color w:val="000000"/>
          <w:sz w:val="23"/>
          <w:szCs w:val="23"/>
          <w:lang w:eastAsia="fr-FR"/>
        </w:rPr>
      </w:pPr>
      <w:r w:rsidRPr="00F64FB8">
        <w:rPr>
          <w:rFonts w:ascii="Calibri Light" w:eastAsia="Calibri" w:hAnsi="Calibri Light" w:cs="Calibri Light"/>
          <w:color w:val="000000"/>
          <w:sz w:val="23"/>
          <w:szCs w:val="23"/>
          <w:lang w:eastAsia="fr-FR"/>
        </w:rPr>
        <w:t xml:space="preserve">Or, une ordonnance serait en cours d’élaboration afin de permettre une individualisation des demandes d’activité partielle, notamment en vue </w:t>
      </w:r>
      <w:r w:rsidR="004E6F57">
        <w:rPr>
          <w:rFonts w:ascii="Calibri Light" w:eastAsia="Calibri" w:hAnsi="Calibri Light" w:cs="Calibri Light"/>
          <w:color w:val="000000"/>
          <w:sz w:val="23"/>
          <w:szCs w:val="23"/>
          <w:lang w:eastAsia="fr-FR"/>
        </w:rPr>
        <w:t>d’adapter l’activité à u</w:t>
      </w:r>
      <w:r w:rsidRPr="00F64FB8">
        <w:rPr>
          <w:rFonts w:ascii="Calibri Light" w:eastAsia="Calibri" w:hAnsi="Calibri Light" w:cs="Calibri Light"/>
          <w:color w:val="000000"/>
          <w:sz w:val="23"/>
          <w:szCs w:val="23"/>
          <w:lang w:eastAsia="fr-FR"/>
        </w:rPr>
        <w:t>n déconfinement progressif.</w:t>
      </w:r>
    </w:p>
    <w:p w14:paraId="72A4DAAC" w14:textId="3965E6A1" w:rsidR="00F64FB8" w:rsidRPr="00F64FB8" w:rsidRDefault="00F64FB8" w:rsidP="00F64FB8">
      <w:pPr>
        <w:spacing w:line="276" w:lineRule="auto"/>
        <w:jc w:val="both"/>
        <w:rPr>
          <w:rFonts w:ascii="Calibri Light" w:eastAsia="Calibri" w:hAnsi="Calibri Light" w:cs="Calibri Light"/>
          <w:color w:val="000000"/>
          <w:sz w:val="23"/>
          <w:szCs w:val="23"/>
          <w:lang w:eastAsia="fr-FR"/>
        </w:rPr>
      </w:pPr>
    </w:p>
    <w:p w14:paraId="154D88EE" w14:textId="098542F5" w:rsidR="00F64FB8" w:rsidRDefault="00F64FB8" w:rsidP="008E3868">
      <w:pPr>
        <w:spacing w:line="276" w:lineRule="auto"/>
        <w:jc w:val="both"/>
        <w:rPr>
          <w:rFonts w:ascii="Calibri Light" w:eastAsia="Times New Roman" w:hAnsi="Calibri Light" w:cs="Calibri Light"/>
          <w:color w:val="000000"/>
          <w:sz w:val="23"/>
          <w:szCs w:val="23"/>
        </w:rPr>
      </w:pPr>
      <w:r w:rsidRPr="00F64FB8">
        <w:rPr>
          <w:rFonts w:ascii="Calibri Light" w:eastAsia="Times New Roman" w:hAnsi="Calibri Light" w:cs="Calibri Light"/>
          <w:color w:val="000000"/>
          <w:sz w:val="23"/>
          <w:szCs w:val="23"/>
        </w:rPr>
        <w:t>Cette nouvelle possibilité serait toutefois encadrée par des garde-fous : l’individualisa</w:t>
      </w:r>
      <w:r w:rsidR="004E6F57">
        <w:rPr>
          <w:rFonts w:ascii="Calibri Light" w:eastAsia="Times New Roman" w:hAnsi="Calibri Light" w:cs="Calibri Light"/>
          <w:color w:val="000000"/>
          <w:sz w:val="23"/>
          <w:szCs w:val="23"/>
        </w:rPr>
        <w:t>t</w:t>
      </w:r>
      <w:r w:rsidRPr="00F64FB8">
        <w:rPr>
          <w:rFonts w:ascii="Calibri Light" w:eastAsia="Times New Roman" w:hAnsi="Calibri Light" w:cs="Calibri Light"/>
          <w:color w:val="000000"/>
          <w:sz w:val="23"/>
          <w:szCs w:val="23"/>
        </w:rPr>
        <w:t xml:space="preserve">ion serait soumise soit à un </w:t>
      </w:r>
      <w:r w:rsidRPr="004E6F57">
        <w:rPr>
          <w:rFonts w:ascii="Calibri Light" w:eastAsia="Times New Roman" w:hAnsi="Calibri Light" w:cs="Calibri Light"/>
          <w:b/>
          <w:bCs/>
          <w:color w:val="000000"/>
          <w:sz w:val="23"/>
          <w:szCs w:val="23"/>
        </w:rPr>
        <w:t>accord collectif</w:t>
      </w:r>
      <w:r w:rsidRPr="00F64FB8">
        <w:rPr>
          <w:rFonts w:ascii="Calibri Light" w:eastAsia="Times New Roman" w:hAnsi="Calibri Light" w:cs="Calibri Light"/>
          <w:color w:val="000000"/>
          <w:sz w:val="23"/>
          <w:szCs w:val="23"/>
        </w:rPr>
        <w:t xml:space="preserve">, soit à une décision unilatérale de l’employeur après </w:t>
      </w:r>
      <w:r w:rsidRPr="004E6F57">
        <w:rPr>
          <w:rFonts w:ascii="Calibri Light" w:eastAsia="Times New Roman" w:hAnsi="Calibri Light" w:cs="Calibri Light"/>
          <w:b/>
          <w:bCs/>
          <w:color w:val="000000"/>
          <w:sz w:val="23"/>
          <w:szCs w:val="23"/>
        </w:rPr>
        <w:t>avis conforme du CSE</w:t>
      </w:r>
      <w:r w:rsidRPr="00F64FB8">
        <w:rPr>
          <w:rFonts w:ascii="Calibri Light" w:eastAsia="Times New Roman" w:hAnsi="Calibri Light" w:cs="Calibri Light"/>
          <w:color w:val="000000"/>
          <w:sz w:val="23"/>
          <w:szCs w:val="23"/>
        </w:rPr>
        <w:t xml:space="preserve"> (ce qui signifie, contrairement à un avis « classique », qu’il s’impose à l’employeur).</w:t>
      </w:r>
    </w:p>
    <w:p w14:paraId="63723755" w14:textId="77777777" w:rsidR="00F64FB8" w:rsidRPr="00F64FB8" w:rsidRDefault="00F64FB8" w:rsidP="008E3868">
      <w:pPr>
        <w:spacing w:line="276" w:lineRule="auto"/>
        <w:jc w:val="both"/>
        <w:rPr>
          <w:rFonts w:ascii="Calibri Light" w:eastAsia="Times New Roman" w:hAnsi="Calibri Light" w:cs="Calibri Light"/>
          <w:color w:val="000000"/>
          <w:sz w:val="23"/>
          <w:szCs w:val="23"/>
        </w:rPr>
      </w:pPr>
    </w:p>
    <w:p w14:paraId="1707AA41" w14:textId="3435AF33" w:rsidR="00F64FB8" w:rsidRPr="00F64FB8" w:rsidRDefault="00F64FB8" w:rsidP="008E3868">
      <w:pPr>
        <w:spacing w:line="276" w:lineRule="auto"/>
        <w:jc w:val="both"/>
        <w:rPr>
          <w:rFonts w:ascii="Calibri Light" w:eastAsia="Calibri" w:hAnsi="Calibri Light" w:cs="Calibri Light"/>
          <w:color w:val="000000" w:themeColor="text1"/>
          <w:sz w:val="23"/>
          <w:szCs w:val="23"/>
          <w:lang w:eastAsia="fr-FR"/>
        </w:rPr>
      </w:pPr>
      <w:r>
        <w:rPr>
          <w:rFonts w:ascii="Calibri Light" w:eastAsia="Calibri" w:hAnsi="Calibri Light" w:cs="Calibri Light"/>
          <w:color w:val="000000"/>
          <w:sz w:val="23"/>
          <w:szCs w:val="23"/>
          <w:lang w:eastAsia="fr-FR"/>
        </w:rPr>
        <w:t>Rappelons que</w:t>
      </w:r>
      <w:r w:rsidRPr="00F64FB8">
        <w:rPr>
          <w:rFonts w:ascii="Calibri Light" w:eastAsia="Calibri" w:hAnsi="Calibri Light" w:cs="Calibri Light"/>
          <w:color w:val="000000"/>
          <w:sz w:val="23"/>
          <w:szCs w:val="23"/>
          <w:lang w:eastAsia="fr-FR"/>
        </w:rPr>
        <w:t xml:space="preserve"> la </w:t>
      </w:r>
      <w:hyperlink r:id="rId17" w:history="1">
        <w:r w:rsidRPr="00F64FB8">
          <w:rPr>
            <w:rStyle w:val="Lienhypertexte"/>
            <w:rFonts w:ascii="Calibri Light" w:eastAsia="Calibri" w:hAnsi="Calibri Light" w:cs="Calibri Light"/>
            <w:color w:val="0070C0"/>
            <w:sz w:val="23"/>
            <w:szCs w:val="23"/>
            <w:u w:val="none"/>
            <w:lang w:eastAsia="fr-FR"/>
          </w:rPr>
          <w:t>« foire aux questions » diffusée par le Ministère des Solidarités et de la Santé à l’attention des ESSMS PA/PH</w:t>
        </w:r>
      </w:hyperlink>
      <w:r w:rsidRPr="00F64FB8">
        <w:rPr>
          <w:rFonts w:ascii="Calibri Light" w:eastAsia="Calibri" w:hAnsi="Calibri Light" w:cs="Calibri Light"/>
          <w:color w:val="0070C0"/>
          <w:sz w:val="23"/>
          <w:szCs w:val="23"/>
          <w:lang w:eastAsia="fr-FR"/>
        </w:rPr>
        <w:t xml:space="preserve"> </w:t>
      </w:r>
      <w:r w:rsidRPr="00F64FB8">
        <w:rPr>
          <w:rFonts w:ascii="Calibri Light" w:eastAsia="Calibri" w:hAnsi="Calibri Light" w:cs="Calibri Light"/>
          <w:color w:val="000000" w:themeColor="text1"/>
          <w:sz w:val="23"/>
          <w:szCs w:val="23"/>
          <w:lang w:eastAsia="fr-FR"/>
        </w:rPr>
        <w:t xml:space="preserve">s’est </w:t>
      </w:r>
      <w:r>
        <w:rPr>
          <w:rFonts w:ascii="Calibri Light" w:eastAsia="Calibri" w:hAnsi="Calibri Light" w:cs="Calibri Light"/>
          <w:color w:val="000000" w:themeColor="text1"/>
          <w:sz w:val="23"/>
          <w:szCs w:val="23"/>
          <w:lang w:eastAsia="fr-FR"/>
        </w:rPr>
        <w:t>quelque peu avancée sur le sujet, précisant qu’une allocation d’activité partielle pouvait être demandée pour « </w:t>
      </w:r>
      <w:r w:rsidRPr="004E6F57">
        <w:rPr>
          <w:rFonts w:ascii="Calibri Light" w:eastAsia="Calibri" w:hAnsi="Calibri Light" w:cs="Calibri Light"/>
          <w:i/>
          <w:iCs/>
          <w:color w:val="000000" w:themeColor="text1"/>
          <w:sz w:val="23"/>
          <w:szCs w:val="23"/>
          <w:lang w:eastAsia="fr-FR"/>
        </w:rPr>
        <w:t>un salarié</w:t>
      </w:r>
      <w:r>
        <w:rPr>
          <w:rFonts w:ascii="Calibri Light" w:eastAsia="Calibri" w:hAnsi="Calibri Light" w:cs="Calibri Light"/>
          <w:color w:val="000000" w:themeColor="text1"/>
          <w:sz w:val="23"/>
          <w:szCs w:val="23"/>
          <w:lang w:eastAsia="fr-FR"/>
        </w:rPr>
        <w:t xml:space="preserve"> » se trouvant dans l’impossibilité de travailler, notamment en cas </w:t>
      </w:r>
      <w:r w:rsidR="004E6F57">
        <w:rPr>
          <w:rFonts w:ascii="Calibri Light" w:eastAsia="Calibri" w:hAnsi="Calibri Light" w:cs="Calibri Light"/>
          <w:color w:val="000000" w:themeColor="text1"/>
          <w:sz w:val="23"/>
          <w:szCs w:val="23"/>
          <w:lang w:eastAsia="fr-FR"/>
        </w:rPr>
        <w:t>« </w:t>
      </w:r>
      <w:r w:rsidRPr="004E6F57">
        <w:rPr>
          <w:rFonts w:ascii="Calibri Light" w:eastAsia="Calibri" w:hAnsi="Calibri Light" w:cs="Calibri Light"/>
          <w:i/>
          <w:iCs/>
          <w:color w:val="000000" w:themeColor="text1"/>
          <w:sz w:val="23"/>
          <w:szCs w:val="23"/>
          <w:lang w:eastAsia="fr-FR"/>
        </w:rPr>
        <w:t>d’impossibilité de mettre en place les mesures de prévention nécessaires pour la protection de la santé des salariés (télétravail, gestes barrière...)</w:t>
      </w:r>
      <w:r w:rsidR="004E6F57" w:rsidRPr="004E6F57">
        <w:rPr>
          <w:rFonts w:ascii="Calibri Light" w:eastAsia="Calibri" w:hAnsi="Calibri Light" w:cs="Calibri Light"/>
          <w:i/>
          <w:iCs/>
          <w:color w:val="000000" w:themeColor="text1"/>
          <w:sz w:val="23"/>
          <w:szCs w:val="23"/>
          <w:lang w:eastAsia="fr-FR"/>
        </w:rPr>
        <w:t> </w:t>
      </w:r>
      <w:r w:rsidR="004E6F57">
        <w:rPr>
          <w:rFonts w:ascii="Calibri Light" w:eastAsia="Calibri" w:hAnsi="Calibri Light" w:cs="Calibri Light"/>
          <w:color w:val="000000" w:themeColor="text1"/>
          <w:sz w:val="23"/>
          <w:szCs w:val="23"/>
          <w:lang w:eastAsia="fr-FR"/>
        </w:rPr>
        <w:t>»</w:t>
      </w:r>
      <w:r w:rsidRPr="00F64FB8">
        <w:rPr>
          <w:rFonts w:ascii="Calibri Light" w:eastAsia="Calibri" w:hAnsi="Calibri Light" w:cs="Calibri Light"/>
          <w:color w:val="000000" w:themeColor="text1"/>
          <w:sz w:val="23"/>
          <w:szCs w:val="23"/>
          <w:lang w:eastAsia="fr-FR"/>
        </w:rPr>
        <w:t>.</w:t>
      </w:r>
    </w:p>
    <w:p w14:paraId="5156997D" w14:textId="024B24EF" w:rsidR="00F64FB8" w:rsidRDefault="00F64FB8" w:rsidP="008E3868">
      <w:pPr>
        <w:spacing w:line="276" w:lineRule="auto"/>
        <w:jc w:val="both"/>
        <w:rPr>
          <w:rFonts w:eastAsia="Times New Roman"/>
          <w:color w:val="000000"/>
        </w:rPr>
      </w:pPr>
    </w:p>
    <w:p w14:paraId="17D4941B" w14:textId="4D5C89FB" w:rsidR="00F64FB8" w:rsidRPr="00F64FB8" w:rsidRDefault="00F64FB8" w:rsidP="008E3868">
      <w:pPr>
        <w:pStyle w:val="Paragraphedeliste"/>
        <w:numPr>
          <w:ilvl w:val="0"/>
          <w:numId w:val="4"/>
        </w:numPr>
        <w:spacing w:line="276" w:lineRule="auto"/>
        <w:jc w:val="both"/>
        <w:rPr>
          <w:rFonts w:ascii="Calibri Light" w:eastAsia="Times New Roman" w:hAnsi="Calibri Light" w:cs="Calibri Light"/>
          <w:b/>
          <w:bCs/>
          <w:i/>
          <w:iCs/>
          <w:color w:val="7030A0"/>
          <w:sz w:val="22"/>
          <w:szCs w:val="22"/>
        </w:rPr>
      </w:pPr>
      <w:r w:rsidRPr="00F64FB8">
        <w:rPr>
          <w:rFonts w:ascii="Calibri Light" w:eastAsia="Times New Roman" w:hAnsi="Calibri Light" w:cs="Calibri Light"/>
          <w:b/>
          <w:bCs/>
          <w:i/>
          <w:iCs/>
          <w:color w:val="7030A0"/>
          <w:sz w:val="22"/>
          <w:szCs w:val="22"/>
        </w:rPr>
        <w:t xml:space="preserve">De l’arrêt de travail </w:t>
      </w:r>
      <w:r w:rsidR="004E6F57">
        <w:rPr>
          <w:rFonts w:ascii="Calibri Light" w:eastAsia="Times New Roman" w:hAnsi="Calibri Light" w:cs="Calibri Light"/>
          <w:b/>
          <w:bCs/>
          <w:i/>
          <w:iCs/>
          <w:color w:val="7030A0"/>
          <w:sz w:val="22"/>
          <w:szCs w:val="22"/>
        </w:rPr>
        <w:t>dérogatoire</w:t>
      </w:r>
      <w:r w:rsidRPr="00F64FB8">
        <w:rPr>
          <w:rFonts w:ascii="Calibri Light" w:eastAsia="Times New Roman" w:hAnsi="Calibri Light" w:cs="Calibri Light"/>
          <w:b/>
          <w:bCs/>
          <w:i/>
          <w:iCs/>
          <w:color w:val="7030A0"/>
          <w:sz w:val="22"/>
          <w:szCs w:val="22"/>
        </w:rPr>
        <w:t xml:space="preserve"> à l’activité partielle</w:t>
      </w:r>
    </w:p>
    <w:p w14:paraId="18C3D6DC" w14:textId="2C1674CA" w:rsidR="00F64FB8" w:rsidRPr="00F64FB8" w:rsidRDefault="00F64FB8" w:rsidP="008E3868">
      <w:pPr>
        <w:spacing w:line="276" w:lineRule="auto"/>
        <w:jc w:val="both"/>
        <w:rPr>
          <w:rFonts w:ascii="Calibri Light" w:eastAsia="Times New Roman" w:hAnsi="Calibri Light" w:cs="Calibri Light"/>
          <w:color w:val="000000"/>
          <w:sz w:val="22"/>
          <w:szCs w:val="22"/>
        </w:rPr>
      </w:pPr>
    </w:p>
    <w:p w14:paraId="748B2C11" w14:textId="091ED14D" w:rsidR="00F64FB8" w:rsidRDefault="00A76123" w:rsidP="008E3868">
      <w:pPr>
        <w:spacing w:line="276" w:lineRule="auto"/>
        <w:jc w:val="both"/>
        <w:rPr>
          <w:rFonts w:ascii="Calibri Light" w:eastAsia="Times New Roman" w:hAnsi="Calibri Light" w:cs="Calibri Light"/>
          <w:color w:val="000000"/>
          <w:sz w:val="22"/>
          <w:szCs w:val="22"/>
        </w:rPr>
      </w:pPr>
      <w:r w:rsidRPr="00A76123">
        <w:rPr>
          <w:rFonts w:ascii="Calibri Light" w:eastAsia="Times New Roman" w:hAnsi="Calibri Light" w:cs="Calibri Light"/>
          <w:color w:val="000000" w:themeColor="text1"/>
          <w:sz w:val="22"/>
          <w:szCs w:val="22"/>
        </w:rPr>
        <w:t>Un</w:t>
      </w:r>
      <w:r w:rsidRPr="00A76123">
        <w:rPr>
          <w:rFonts w:ascii="Calibri Light" w:eastAsia="Times New Roman" w:hAnsi="Calibri Light" w:cs="Calibri Light"/>
          <w:color w:val="0070C0"/>
          <w:sz w:val="22"/>
          <w:szCs w:val="22"/>
        </w:rPr>
        <w:t xml:space="preserve"> </w:t>
      </w:r>
      <w:hyperlink r:id="rId18" w:history="1">
        <w:r w:rsidRPr="00A76123">
          <w:rPr>
            <w:rStyle w:val="Lienhypertexte"/>
            <w:rFonts w:ascii="Calibri Light" w:eastAsia="Times New Roman" w:hAnsi="Calibri Light" w:cs="Calibri Light"/>
            <w:color w:val="0070C0"/>
            <w:sz w:val="22"/>
            <w:szCs w:val="22"/>
            <w:u w:val="none"/>
          </w:rPr>
          <w:t>amendement au projet de loi de finances rectificatif</w:t>
        </w:r>
      </w:hyperlink>
      <w:r>
        <w:rPr>
          <w:rFonts w:ascii="Calibri Light" w:eastAsia="Times New Roman" w:hAnsi="Calibri Light" w:cs="Calibri Light"/>
          <w:color w:val="000000"/>
          <w:sz w:val="22"/>
          <w:szCs w:val="22"/>
        </w:rPr>
        <w:t xml:space="preserve"> prévoit de faire basculer, au 1</w:t>
      </w:r>
      <w:r w:rsidRPr="00A76123">
        <w:rPr>
          <w:rFonts w:ascii="Calibri Light" w:eastAsia="Times New Roman" w:hAnsi="Calibri Light" w:cs="Calibri Light"/>
          <w:color w:val="000000"/>
          <w:sz w:val="22"/>
          <w:szCs w:val="22"/>
          <w:vertAlign w:val="superscript"/>
        </w:rPr>
        <w:t>er</w:t>
      </w:r>
      <w:r>
        <w:rPr>
          <w:rFonts w:ascii="Calibri Light" w:eastAsia="Times New Roman" w:hAnsi="Calibri Light" w:cs="Calibri Light"/>
          <w:color w:val="000000"/>
          <w:sz w:val="22"/>
          <w:szCs w:val="22"/>
        </w:rPr>
        <w:t xml:space="preserve"> mai 2020, </w:t>
      </w:r>
      <w:r w:rsidRPr="00F64FB8">
        <w:rPr>
          <w:rFonts w:ascii="Calibri Light" w:eastAsia="Times New Roman" w:hAnsi="Calibri Light" w:cs="Calibri Light"/>
          <w:color w:val="000000"/>
          <w:sz w:val="22"/>
          <w:szCs w:val="22"/>
        </w:rPr>
        <w:t xml:space="preserve">les salariés qui bénéficient d’un arrêt de travail </w:t>
      </w:r>
      <w:r>
        <w:rPr>
          <w:rFonts w:ascii="Calibri Light" w:eastAsia="Times New Roman" w:hAnsi="Calibri Light" w:cs="Calibri Light"/>
          <w:color w:val="000000"/>
          <w:sz w:val="22"/>
          <w:szCs w:val="22"/>
        </w:rPr>
        <w:t xml:space="preserve">soit en tant que </w:t>
      </w:r>
      <w:r w:rsidRPr="00F64FB8">
        <w:rPr>
          <w:rFonts w:ascii="Calibri Light" w:eastAsia="Times New Roman" w:hAnsi="Calibri Light" w:cs="Calibri Light"/>
          <w:color w:val="000000"/>
          <w:sz w:val="22"/>
          <w:szCs w:val="22"/>
        </w:rPr>
        <w:t>personnes vulnérables</w:t>
      </w:r>
      <w:r>
        <w:rPr>
          <w:rFonts w:ascii="Calibri Light" w:eastAsia="Times New Roman" w:hAnsi="Calibri Light" w:cs="Calibri Light"/>
          <w:color w:val="000000"/>
          <w:sz w:val="22"/>
          <w:szCs w:val="22"/>
        </w:rPr>
        <w:t>,</w:t>
      </w:r>
      <w:r w:rsidRPr="00F64FB8">
        <w:rPr>
          <w:rFonts w:ascii="Calibri Light" w:eastAsia="Times New Roman" w:hAnsi="Calibri Light" w:cs="Calibri Light"/>
          <w:color w:val="000000"/>
          <w:sz w:val="22"/>
          <w:szCs w:val="22"/>
        </w:rPr>
        <w:t xml:space="preserve"> soit </w:t>
      </w:r>
      <w:r>
        <w:rPr>
          <w:rFonts w:ascii="Calibri Light" w:eastAsia="Times New Roman" w:hAnsi="Calibri Light" w:cs="Calibri Light"/>
          <w:color w:val="000000"/>
          <w:sz w:val="22"/>
          <w:szCs w:val="22"/>
        </w:rPr>
        <w:t>pour garde d’</w:t>
      </w:r>
      <w:r w:rsidRPr="00F64FB8">
        <w:rPr>
          <w:rFonts w:ascii="Calibri Light" w:eastAsia="Times New Roman" w:hAnsi="Calibri Light" w:cs="Calibri Light"/>
          <w:color w:val="000000"/>
          <w:sz w:val="22"/>
          <w:szCs w:val="22"/>
        </w:rPr>
        <w:t>enfants,</w:t>
      </w:r>
      <w:r>
        <w:rPr>
          <w:rFonts w:ascii="Calibri Light" w:eastAsia="Times New Roman" w:hAnsi="Calibri Light" w:cs="Calibri Light"/>
          <w:color w:val="000000"/>
          <w:sz w:val="22"/>
          <w:szCs w:val="22"/>
        </w:rPr>
        <w:t xml:space="preserve"> vers le dispositif d’activité partielle.</w:t>
      </w:r>
    </w:p>
    <w:p w14:paraId="7E503B27" w14:textId="66FA529C" w:rsidR="00A76123" w:rsidRPr="004E6F57" w:rsidRDefault="00A76123" w:rsidP="008E3868">
      <w:pPr>
        <w:spacing w:line="276" w:lineRule="auto"/>
        <w:jc w:val="both"/>
        <w:rPr>
          <w:rFonts w:ascii="Calibri Light" w:eastAsia="Times New Roman" w:hAnsi="Calibri Light" w:cs="Calibri Light"/>
          <w:color w:val="000000"/>
          <w:sz w:val="40"/>
          <w:szCs w:val="40"/>
        </w:rPr>
      </w:pPr>
    </w:p>
    <w:p w14:paraId="6D0053A7" w14:textId="5ABD4BFD" w:rsidR="00523ED9" w:rsidRDefault="00A76123" w:rsidP="008E3868">
      <w:pPr>
        <w:spacing w:line="276" w:lineRule="auto"/>
        <w:jc w:val="both"/>
        <w:rPr>
          <w:rFonts w:ascii="Calibri Light" w:eastAsia="Times New Roman" w:hAnsi="Calibri Light" w:cs="Calibri Light"/>
          <w:color w:val="000000"/>
          <w:sz w:val="22"/>
          <w:szCs w:val="22"/>
        </w:rPr>
      </w:pPr>
      <w:r>
        <w:rPr>
          <w:rFonts w:ascii="Calibri Light" w:eastAsia="Times New Roman" w:hAnsi="Calibri Light" w:cs="Calibri Light"/>
          <w:color w:val="000000"/>
          <w:sz w:val="22"/>
          <w:szCs w:val="22"/>
        </w:rPr>
        <w:t>Le</w:t>
      </w:r>
      <w:r w:rsidRPr="00A76123">
        <w:rPr>
          <w:rFonts w:ascii="Calibri Light" w:eastAsia="Times New Roman" w:hAnsi="Calibri Light" w:cs="Calibri Light"/>
          <w:color w:val="0070C0"/>
          <w:sz w:val="22"/>
          <w:szCs w:val="22"/>
        </w:rPr>
        <w:t xml:space="preserve"> </w:t>
      </w:r>
      <w:hyperlink r:id="rId19" w:history="1">
        <w:r w:rsidRPr="00A76123">
          <w:rPr>
            <w:rStyle w:val="Lienhypertexte"/>
            <w:rFonts w:ascii="Calibri Light" w:eastAsia="Times New Roman" w:hAnsi="Calibri Light" w:cs="Calibri Light"/>
            <w:color w:val="0070C0"/>
            <w:sz w:val="22"/>
            <w:szCs w:val="22"/>
            <w:u w:val="none"/>
          </w:rPr>
          <w:t>gouvernement</w:t>
        </w:r>
      </w:hyperlink>
      <w:r>
        <w:rPr>
          <w:rFonts w:ascii="Calibri Light" w:eastAsia="Times New Roman" w:hAnsi="Calibri Light" w:cs="Calibri Light"/>
          <w:color w:val="000000"/>
          <w:sz w:val="22"/>
          <w:szCs w:val="22"/>
        </w:rPr>
        <w:t xml:space="preserve"> précise :</w:t>
      </w:r>
    </w:p>
    <w:p w14:paraId="066FA987" w14:textId="04C75459" w:rsidR="00A76123" w:rsidRDefault="00A76123" w:rsidP="008E3868">
      <w:pPr>
        <w:spacing w:line="276" w:lineRule="auto"/>
        <w:jc w:val="both"/>
        <w:rPr>
          <w:rFonts w:ascii="Calibri Light" w:eastAsia="Times New Roman" w:hAnsi="Calibri Light" w:cs="Calibri Light"/>
          <w:color w:val="000000"/>
          <w:sz w:val="22"/>
          <w:szCs w:val="22"/>
        </w:rPr>
      </w:pPr>
    </w:p>
    <w:p w14:paraId="5225D4C1" w14:textId="353A1179" w:rsidR="00A76123" w:rsidRPr="008E3868" w:rsidRDefault="00A76123" w:rsidP="008E3868">
      <w:pPr>
        <w:spacing w:line="276" w:lineRule="auto"/>
        <w:ind w:left="708"/>
        <w:jc w:val="both"/>
        <w:rPr>
          <w:rFonts w:ascii="Calibri Light" w:eastAsia="Times New Roman" w:hAnsi="Calibri Light" w:cs="Calibri Light"/>
          <w:i/>
          <w:iCs/>
          <w:color w:val="000000"/>
          <w:sz w:val="22"/>
          <w:szCs w:val="22"/>
        </w:rPr>
      </w:pPr>
      <w:r>
        <w:rPr>
          <w:rFonts w:ascii="Calibri Light" w:eastAsia="Times New Roman" w:hAnsi="Calibri Light" w:cs="Calibri Light"/>
          <w:color w:val="000000"/>
          <w:sz w:val="22"/>
          <w:szCs w:val="22"/>
        </w:rPr>
        <w:t>« </w:t>
      </w:r>
      <w:r w:rsidRPr="004E6F57">
        <w:rPr>
          <w:rFonts w:ascii="Calibri Light" w:eastAsia="Times New Roman" w:hAnsi="Calibri Light" w:cs="Calibri Light"/>
          <w:b/>
          <w:bCs/>
          <w:i/>
          <w:iCs/>
          <w:color w:val="000000"/>
          <w:sz w:val="22"/>
          <w:szCs w:val="22"/>
        </w:rPr>
        <w:t>Jusqu’au 30 avril</w:t>
      </w:r>
      <w:r w:rsidRPr="008E3868">
        <w:rPr>
          <w:rFonts w:ascii="Calibri Light" w:eastAsia="Times New Roman" w:hAnsi="Calibri Light" w:cs="Calibri Light"/>
          <w:i/>
          <w:iCs/>
          <w:color w:val="000000"/>
          <w:sz w:val="22"/>
          <w:szCs w:val="22"/>
        </w:rPr>
        <w:t>, ces salariés seront indemnisés par leur employeur, en complément des indemnités journalières de sécurité sociale, à hauteur de 90% de leur salaire, quelle que soit leur ancienneté.</w:t>
      </w:r>
    </w:p>
    <w:p w14:paraId="105FD50C" w14:textId="77777777" w:rsidR="00A76123" w:rsidRPr="008E3868" w:rsidRDefault="00A76123" w:rsidP="008E3868">
      <w:pPr>
        <w:spacing w:line="276" w:lineRule="auto"/>
        <w:ind w:left="708"/>
        <w:jc w:val="both"/>
        <w:rPr>
          <w:rFonts w:ascii="Calibri Light" w:eastAsia="Times New Roman" w:hAnsi="Calibri Light" w:cs="Calibri Light"/>
          <w:i/>
          <w:iCs/>
          <w:color w:val="000000"/>
          <w:sz w:val="22"/>
          <w:szCs w:val="22"/>
        </w:rPr>
      </w:pPr>
      <w:r w:rsidRPr="008E3868">
        <w:rPr>
          <w:rFonts w:ascii="Calibri Light" w:eastAsia="Times New Roman" w:hAnsi="Calibri Light" w:cs="Calibri Light"/>
          <w:i/>
          <w:iCs/>
          <w:color w:val="000000"/>
          <w:sz w:val="22"/>
          <w:szCs w:val="22"/>
        </w:rPr>
        <w:t>Ces dispositions sont rétroactives et s’appliquent aux jours d’absence intervenus depuis le 12 mars.</w:t>
      </w:r>
    </w:p>
    <w:p w14:paraId="477CD42C" w14:textId="77777777" w:rsidR="00A76123" w:rsidRPr="008E3868" w:rsidRDefault="00A76123" w:rsidP="008E3868">
      <w:pPr>
        <w:spacing w:line="276" w:lineRule="auto"/>
        <w:ind w:left="708"/>
        <w:jc w:val="both"/>
        <w:rPr>
          <w:rFonts w:ascii="Calibri Light" w:eastAsia="Times New Roman" w:hAnsi="Calibri Light" w:cs="Calibri Light"/>
          <w:i/>
          <w:iCs/>
          <w:color w:val="000000"/>
          <w:sz w:val="22"/>
          <w:szCs w:val="22"/>
        </w:rPr>
      </w:pPr>
      <w:proofErr w:type="spellStart"/>
      <w:r w:rsidRPr="004E6F57">
        <w:rPr>
          <w:rFonts w:ascii="Calibri Light" w:eastAsia="Times New Roman" w:hAnsi="Calibri Light" w:cs="Calibri Light"/>
          <w:b/>
          <w:bCs/>
          <w:i/>
          <w:iCs/>
          <w:color w:val="000000"/>
          <w:sz w:val="22"/>
          <w:szCs w:val="22"/>
        </w:rPr>
        <w:t>A</w:t>
      </w:r>
      <w:proofErr w:type="spellEnd"/>
      <w:r w:rsidRPr="004E6F57">
        <w:rPr>
          <w:rFonts w:ascii="Calibri Light" w:eastAsia="Times New Roman" w:hAnsi="Calibri Light" w:cs="Calibri Light"/>
          <w:b/>
          <w:bCs/>
          <w:i/>
          <w:iCs/>
          <w:color w:val="000000"/>
          <w:sz w:val="22"/>
          <w:szCs w:val="22"/>
        </w:rPr>
        <w:t xml:space="preserve"> partir du 1er mai</w:t>
      </w:r>
      <w:r w:rsidRPr="008E3868">
        <w:rPr>
          <w:rFonts w:ascii="Calibri Light" w:eastAsia="Times New Roman" w:hAnsi="Calibri Light" w:cs="Calibri Light"/>
          <w:i/>
          <w:iCs/>
          <w:color w:val="000000"/>
          <w:sz w:val="22"/>
          <w:szCs w:val="22"/>
        </w:rPr>
        <w:t>, les salariés en arrêt de travail pour ces motifs seront placés en activité partielle et percevront une indemnité à hauteur de 70% du salaire brut, soit environ 84% du salaire net. Ces montants seront portés à 100 % du salaire pour les salariés rémunérés au niveau du SMIC. Cette indemnité sera versée au salarié à l’échéance normale de paie par l’entreprise, qui se fera intégralement rembourser par l’</w:t>
      </w:r>
      <w:proofErr w:type="spellStart"/>
      <w:r w:rsidRPr="008E3868">
        <w:rPr>
          <w:rFonts w:ascii="Calibri Light" w:eastAsia="Times New Roman" w:hAnsi="Calibri Light" w:cs="Calibri Light"/>
          <w:i/>
          <w:iCs/>
          <w:color w:val="000000"/>
          <w:sz w:val="22"/>
          <w:szCs w:val="22"/>
        </w:rPr>
        <w:t>Etat</w:t>
      </w:r>
      <w:proofErr w:type="spellEnd"/>
      <w:r w:rsidRPr="008E3868">
        <w:rPr>
          <w:rFonts w:ascii="Calibri Light" w:eastAsia="Times New Roman" w:hAnsi="Calibri Light" w:cs="Calibri Light"/>
          <w:i/>
          <w:iCs/>
          <w:color w:val="000000"/>
          <w:sz w:val="22"/>
          <w:szCs w:val="22"/>
        </w:rPr>
        <w:t xml:space="preserve"> dans les mêmes conditions que le reste de l’activité partielle.</w:t>
      </w:r>
    </w:p>
    <w:p w14:paraId="3B234D21" w14:textId="0D30738E" w:rsidR="00A76123" w:rsidRPr="00A76123" w:rsidRDefault="00A76123" w:rsidP="008E3868">
      <w:pPr>
        <w:spacing w:line="276" w:lineRule="auto"/>
        <w:ind w:left="708"/>
        <w:jc w:val="both"/>
        <w:rPr>
          <w:rFonts w:ascii="Calibri Light" w:eastAsia="Times New Roman" w:hAnsi="Calibri Light" w:cs="Calibri Light"/>
          <w:color w:val="000000"/>
          <w:sz w:val="22"/>
          <w:szCs w:val="22"/>
        </w:rPr>
      </w:pPr>
      <w:r w:rsidRPr="008E3868">
        <w:rPr>
          <w:rFonts w:ascii="Calibri Light" w:eastAsia="Times New Roman" w:hAnsi="Calibri Light" w:cs="Calibri Light"/>
          <w:i/>
          <w:iCs/>
          <w:color w:val="000000"/>
          <w:sz w:val="22"/>
          <w:szCs w:val="22"/>
        </w:rPr>
        <w:t>Cette mesure permet d’éviter une réduction de l’indemnisation des personnes concernées : sans cette mesure, le niveau d’indemnisation des salariés aurait diminué pour atteindre 66% du salaire après 30 jours d’arrêt pour les salariés justifiant d’une ancienneté inférieure à 5 ans, par exemple</w:t>
      </w:r>
      <w:r w:rsidRPr="00A76123">
        <w:rPr>
          <w:rFonts w:ascii="Calibri Light" w:eastAsia="Times New Roman" w:hAnsi="Calibri Light" w:cs="Calibri Light"/>
          <w:color w:val="000000"/>
          <w:sz w:val="22"/>
          <w:szCs w:val="22"/>
        </w:rPr>
        <w:t>.</w:t>
      </w:r>
      <w:r>
        <w:rPr>
          <w:rFonts w:ascii="Calibri Light" w:eastAsia="Times New Roman" w:hAnsi="Calibri Light" w:cs="Calibri Light"/>
          <w:color w:val="000000"/>
          <w:sz w:val="22"/>
          <w:szCs w:val="22"/>
        </w:rPr>
        <w:t> »</w:t>
      </w:r>
    </w:p>
    <w:p w14:paraId="6ACBB71B" w14:textId="05641EDA"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243C8092" w14:textId="53EA5845" w:rsidR="0078170B" w:rsidRPr="0078170B" w:rsidRDefault="003D015E" w:rsidP="002F0842">
      <w:pPr>
        <w:numPr>
          <w:ilvl w:val="0"/>
          <w:numId w:val="1"/>
        </w:numPr>
        <w:autoSpaceDE w:val="0"/>
        <w:autoSpaceDN w:val="0"/>
        <w:spacing w:line="276" w:lineRule="auto"/>
        <w:jc w:val="both"/>
        <w:rPr>
          <w:rFonts w:ascii="Calibri Light" w:eastAsia="Calibri" w:hAnsi="Calibri Light" w:cs="Calibri Light"/>
          <w:color w:val="7030A0"/>
          <w:sz w:val="23"/>
          <w:szCs w:val="23"/>
          <w:lang w:eastAsia="fr-FR"/>
        </w:rPr>
      </w:pPr>
      <w:r>
        <w:rPr>
          <w:rFonts w:ascii="Calibri Light" w:eastAsia="Calibri" w:hAnsi="Calibri Light" w:cs="Calibri Light"/>
          <w:b/>
          <w:bCs/>
          <w:color w:val="7030A0"/>
          <w:sz w:val="23"/>
          <w:szCs w:val="23"/>
          <w:u w:val="single"/>
          <w:lang w:eastAsia="fr-FR"/>
        </w:rPr>
        <w:t>Télétravail</w:t>
      </w:r>
    </w:p>
    <w:p w14:paraId="401D1AF5"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7412086C" w14:textId="653EDAC3" w:rsidR="003D015E" w:rsidRDefault="003D015E" w:rsidP="004E6F57">
      <w:pPr>
        <w:spacing w:line="276" w:lineRule="auto"/>
        <w:jc w:val="both"/>
        <w:rPr>
          <w:rFonts w:ascii="Calibri Light" w:hAnsi="Calibri Light"/>
          <w:color w:val="000000" w:themeColor="text1"/>
          <w:sz w:val="22"/>
          <w:szCs w:val="22"/>
        </w:rPr>
      </w:pPr>
      <w:r>
        <w:rPr>
          <w:rFonts w:ascii="Calibri Light" w:hAnsi="Calibri Light"/>
          <w:color w:val="000000" w:themeColor="text1"/>
          <w:sz w:val="22"/>
          <w:szCs w:val="22"/>
        </w:rPr>
        <w:t xml:space="preserve">Le 17 avril, le Ministère du Travail a diffusé un nouveau « questions-réponses » sur le télétravail durant le contexte épidémique, </w:t>
      </w:r>
      <w:r w:rsidR="004E6F57">
        <w:rPr>
          <w:rFonts w:ascii="Calibri Light" w:hAnsi="Calibri Light"/>
          <w:color w:val="000000" w:themeColor="text1"/>
          <w:sz w:val="22"/>
          <w:szCs w:val="22"/>
        </w:rPr>
        <w:t>précisant</w:t>
      </w:r>
      <w:r>
        <w:rPr>
          <w:rFonts w:ascii="Calibri Light" w:hAnsi="Calibri Light"/>
          <w:color w:val="000000" w:themeColor="text1"/>
          <w:sz w:val="22"/>
          <w:szCs w:val="22"/>
        </w:rPr>
        <w:t> :</w:t>
      </w:r>
    </w:p>
    <w:p w14:paraId="09E48132" w14:textId="1E3D031A" w:rsidR="003D015E" w:rsidRDefault="003D015E" w:rsidP="003D015E">
      <w:pPr>
        <w:spacing w:line="276" w:lineRule="auto"/>
        <w:rPr>
          <w:rFonts w:ascii="Calibri Light" w:hAnsi="Calibri Light"/>
          <w:color w:val="000000" w:themeColor="text1"/>
          <w:sz w:val="22"/>
          <w:szCs w:val="22"/>
        </w:rPr>
      </w:pPr>
    </w:p>
    <w:p w14:paraId="39341FA1" w14:textId="77777777" w:rsidR="003D015E" w:rsidRPr="003D015E" w:rsidRDefault="003D015E" w:rsidP="003D015E">
      <w:pPr>
        <w:spacing w:line="276" w:lineRule="auto"/>
        <w:ind w:left="708"/>
        <w:jc w:val="both"/>
        <w:rPr>
          <w:rFonts w:ascii="Calibri Light" w:hAnsi="Calibri Light"/>
          <w:i/>
          <w:iCs/>
          <w:color w:val="000000" w:themeColor="text1"/>
          <w:sz w:val="22"/>
          <w:szCs w:val="22"/>
        </w:rPr>
      </w:pPr>
      <w:r>
        <w:rPr>
          <w:rFonts w:ascii="Calibri Light" w:hAnsi="Calibri Light"/>
          <w:color w:val="000000" w:themeColor="text1"/>
          <w:sz w:val="22"/>
          <w:szCs w:val="22"/>
        </w:rPr>
        <w:t>« </w:t>
      </w:r>
      <w:r w:rsidRPr="003D015E">
        <w:rPr>
          <w:rFonts w:ascii="Calibri Light" w:hAnsi="Calibri Light"/>
          <w:i/>
          <w:iCs/>
          <w:color w:val="000000" w:themeColor="text1"/>
          <w:sz w:val="22"/>
          <w:szCs w:val="22"/>
        </w:rPr>
        <w:t xml:space="preserve">- L’employeur doit-il verser </w:t>
      </w:r>
      <w:r w:rsidRPr="003D015E">
        <w:rPr>
          <w:rFonts w:ascii="Calibri Light" w:hAnsi="Calibri Light"/>
          <w:b/>
          <w:bCs/>
          <w:i/>
          <w:iCs/>
          <w:color w:val="000000" w:themeColor="text1"/>
          <w:sz w:val="22"/>
          <w:szCs w:val="22"/>
        </w:rPr>
        <w:t>l’indemnité d’occupation du domicile</w:t>
      </w:r>
      <w:r w:rsidRPr="003D015E">
        <w:rPr>
          <w:rFonts w:ascii="Calibri Light" w:hAnsi="Calibri Light"/>
          <w:i/>
          <w:iCs/>
          <w:color w:val="000000" w:themeColor="text1"/>
          <w:sz w:val="22"/>
          <w:szCs w:val="22"/>
        </w:rPr>
        <w:t xml:space="preserve"> prévue par la jurisprudence quand l’employeur ne met pas à la disposition du salarié d’autres locaux pour travailler (télétravail à la demande de l’employeur) ? (OEC)</w:t>
      </w:r>
    </w:p>
    <w:p w14:paraId="1FAE3324" w14:textId="77777777" w:rsidR="003D015E" w:rsidRPr="003D015E" w:rsidRDefault="003D015E" w:rsidP="003D015E">
      <w:pPr>
        <w:spacing w:line="276" w:lineRule="auto"/>
        <w:ind w:left="708"/>
        <w:jc w:val="both"/>
        <w:rPr>
          <w:rFonts w:ascii="Calibri Light" w:hAnsi="Calibri Light"/>
          <w:i/>
          <w:iCs/>
          <w:color w:val="000000" w:themeColor="text1"/>
          <w:sz w:val="22"/>
          <w:szCs w:val="22"/>
        </w:rPr>
      </w:pPr>
    </w:p>
    <w:p w14:paraId="78ECA2C6" w14:textId="77777777" w:rsidR="003D015E" w:rsidRPr="003D015E" w:rsidRDefault="003D015E" w:rsidP="003D015E">
      <w:pPr>
        <w:spacing w:line="276" w:lineRule="auto"/>
        <w:ind w:left="708"/>
        <w:jc w:val="both"/>
        <w:rPr>
          <w:rFonts w:ascii="Calibri Light" w:hAnsi="Calibri Light"/>
          <w:i/>
          <w:iCs/>
          <w:color w:val="000000" w:themeColor="text1"/>
          <w:sz w:val="22"/>
          <w:szCs w:val="22"/>
        </w:rPr>
      </w:pPr>
      <w:r w:rsidRPr="003D015E">
        <w:rPr>
          <w:rFonts w:ascii="Calibri Light" w:hAnsi="Calibri Light"/>
          <w:i/>
          <w:iCs/>
          <w:color w:val="000000" w:themeColor="text1"/>
          <w:sz w:val="22"/>
          <w:szCs w:val="22"/>
        </w:rPr>
        <w:t xml:space="preserve">Dans le contexte de crise sanitaire actuel - le télétravail s’effectuant, dans la majorité des cas, sur la totalité de la durée de travail effectif et étant rendu nécessaire pour permettre la continuité de l’activité de l’entreprise, pour garantir la protection des salariés et pour des raisons de santé publique – </w:t>
      </w:r>
      <w:r w:rsidRPr="003D015E">
        <w:rPr>
          <w:rFonts w:ascii="Calibri Light" w:hAnsi="Calibri Light"/>
          <w:b/>
          <w:bCs/>
          <w:i/>
          <w:iCs/>
          <w:color w:val="000000" w:themeColor="text1"/>
          <w:sz w:val="22"/>
          <w:szCs w:val="22"/>
        </w:rPr>
        <w:t>il y a lieu de considérer que l’employeur est tenu de verser à son salarié une indemnité de télétravail, destinée à rembourser au salarié les frais découlant du télétravail.</w:t>
      </w:r>
      <w:r w:rsidRPr="003D015E">
        <w:rPr>
          <w:rFonts w:ascii="Calibri Light" w:hAnsi="Calibri Light"/>
          <w:i/>
          <w:iCs/>
          <w:color w:val="000000" w:themeColor="text1"/>
          <w:sz w:val="22"/>
          <w:szCs w:val="22"/>
        </w:rPr>
        <w:t xml:space="preserve"> En effet, </w:t>
      </w:r>
      <w:r w:rsidRPr="003D015E">
        <w:rPr>
          <w:rFonts w:ascii="Calibri Light" w:hAnsi="Calibri Light"/>
          <w:b/>
          <w:bCs/>
          <w:i/>
          <w:iCs/>
          <w:color w:val="000000" w:themeColor="text1"/>
          <w:sz w:val="22"/>
          <w:szCs w:val="22"/>
        </w:rPr>
        <w:t>l’employeur a une obligation de prise en charge des frais professionnels</w:t>
      </w:r>
      <w:r w:rsidRPr="003D015E">
        <w:rPr>
          <w:rFonts w:ascii="Calibri Light" w:hAnsi="Calibri Light"/>
          <w:i/>
          <w:iCs/>
          <w:color w:val="000000" w:themeColor="text1"/>
          <w:sz w:val="22"/>
          <w:szCs w:val="22"/>
        </w:rPr>
        <w:t>. Cette obligation est prévue sans restriction par la jurisprudence et celle-ci, de portée générale, doit couvrir les télétravailleurs.</w:t>
      </w:r>
    </w:p>
    <w:p w14:paraId="292D76B3" w14:textId="77777777" w:rsidR="003D015E" w:rsidRPr="003D015E" w:rsidRDefault="003D015E" w:rsidP="003D015E">
      <w:pPr>
        <w:spacing w:line="276" w:lineRule="auto"/>
        <w:ind w:left="708"/>
        <w:jc w:val="both"/>
        <w:rPr>
          <w:rFonts w:ascii="Calibri Light" w:hAnsi="Calibri Light"/>
          <w:i/>
          <w:iCs/>
          <w:color w:val="000000" w:themeColor="text1"/>
          <w:sz w:val="22"/>
          <w:szCs w:val="22"/>
        </w:rPr>
      </w:pPr>
    </w:p>
    <w:p w14:paraId="25ACCF2B" w14:textId="7C751B1F" w:rsidR="003D015E" w:rsidRDefault="003D015E" w:rsidP="003D015E">
      <w:pPr>
        <w:spacing w:line="276" w:lineRule="auto"/>
        <w:ind w:left="708"/>
        <w:jc w:val="both"/>
        <w:rPr>
          <w:rFonts w:ascii="Calibri Light" w:hAnsi="Calibri Light"/>
          <w:color w:val="000000" w:themeColor="text1"/>
          <w:sz w:val="22"/>
          <w:szCs w:val="22"/>
        </w:rPr>
      </w:pPr>
      <w:r w:rsidRPr="003D015E">
        <w:rPr>
          <w:rFonts w:ascii="Calibri Light" w:hAnsi="Calibri Light"/>
          <w:i/>
          <w:iCs/>
          <w:color w:val="000000" w:themeColor="text1"/>
          <w:sz w:val="22"/>
          <w:szCs w:val="22"/>
        </w:rPr>
        <w:t>Toutefois, au regard de la difficulté à identifier et circonscrire les dépenses incombant à l’activité professionnelle de celles relevant de la vie personnelle, l’employeur a intérêt à privilégier une somme forfaitaire qui sera de nature à simplifier sa gestion. Si l’allocation versée par l’employeur est forfaitaire, elle sera réputée alors utilisée conformément à son objet et exonérée de cotisations et contributions sociales dans la limite globale de 10 € par mois, pour un salarié effectuant une journée de télétravail par semaine. Cette allocation forfaitaire exonérée passe à 20 € par mois pour un salarié effectuant deux jours de télétravail par semaine, 30 € par mois pour 3 jours par semaine… (consulter le site de l’Urssaf). Lorsque le montant versé par l’employeur dépasse ces limites, l’exonération de charges sociales pourra être admise à condition de justifier de la réalité des dépenses professionnelles supportées par le salarié.</w:t>
      </w:r>
      <w:r>
        <w:rPr>
          <w:rFonts w:ascii="Calibri Light" w:hAnsi="Calibri Light"/>
          <w:color w:val="000000" w:themeColor="text1"/>
          <w:sz w:val="22"/>
          <w:szCs w:val="22"/>
        </w:rPr>
        <w:t> »</w:t>
      </w:r>
    </w:p>
    <w:p w14:paraId="339E64A8" w14:textId="5E884630" w:rsidR="003D015E" w:rsidRDefault="003D015E" w:rsidP="003D015E">
      <w:pPr>
        <w:spacing w:line="276" w:lineRule="auto"/>
        <w:jc w:val="both"/>
        <w:rPr>
          <w:rFonts w:ascii="Calibri Light" w:hAnsi="Calibri Light"/>
          <w:i/>
          <w:iCs/>
          <w:color w:val="000000" w:themeColor="text1"/>
          <w:sz w:val="22"/>
          <w:szCs w:val="22"/>
        </w:rPr>
      </w:pPr>
    </w:p>
    <w:p w14:paraId="1677FCDB" w14:textId="0EE4F185" w:rsidR="003D015E" w:rsidRDefault="004E6F57" w:rsidP="003D015E">
      <w:pPr>
        <w:spacing w:line="276" w:lineRule="auto"/>
        <w:jc w:val="both"/>
        <w:rPr>
          <w:rFonts w:ascii="Calibri Light" w:hAnsi="Calibri Light"/>
          <w:color w:val="000000" w:themeColor="text1"/>
          <w:sz w:val="22"/>
          <w:szCs w:val="22"/>
        </w:rPr>
      </w:pPr>
      <w:r>
        <w:rPr>
          <w:rFonts w:ascii="Calibri Light" w:hAnsi="Calibri Light"/>
          <w:color w:val="000000" w:themeColor="text1"/>
          <w:sz w:val="22"/>
          <w:szCs w:val="22"/>
        </w:rPr>
        <w:t>On constate que</w:t>
      </w:r>
      <w:r w:rsidR="003D015E">
        <w:rPr>
          <w:rFonts w:ascii="Calibri Light" w:hAnsi="Calibri Light"/>
          <w:color w:val="000000" w:themeColor="text1"/>
          <w:sz w:val="22"/>
          <w:szCs w:val="22"/>
        </w:rPr>
        <w:t xml:space="preserve"> le</w:t>
      </w:r>
      <w:r w:rsidR="003D015E" w:rsidRPr="003D015E">
        <w:rPr>
          <w:rFonts w:ascii="Calibri Light" w:hAnsi="Calibri Light"/>
          <w:color w:val="000000" w:themeColor="text1"/>
          <w:sz w:val="22"/>
          <w:szCs w:val="22"/>
        </w:rPr>
        <w:t xml:space="preserve"> document opère une</w:t>
      </w:r>
      <w:r w:rsidR="003D015E" w:rsidRPr="004E6F57">
        <w:rPr>
          <w:rFonts w:ascii="Calibri Light" w:hAnsi="Calibri Light"/>
          <w:b/>
          <w:bCs/>
          <w:color w:val="000000" w:themeColor="text1"/>
          <w:sz w:val="22"/>
          <w:szCs w:val="22"/>
        </w:rPr>
        <w:t xml:space="preserve"> confusion entre l’indemnité d’occupation du domicile et la prise en charge des frais professionnels</w:t>
      </w:r>
      <w:r w:rsidR="003D015E">
        <w:rPr>
          <w:rFonts w:ascii="Calibri Light" w:hAnsi="Calibri Light"/>
          <w:color w:val="000000" w:themeColor="text1"/>
          <w:sz w:val="22"/>
          <w:szCs w:val="22"/>
        </w:rPr>
        <w:t>, qui sont deux éléments distincts</w:t>
      </w:r>
      <w:r w:rsidR="00D84373">
        <w:rPr>
          <w:rFonts w:ascii="Calibri Light" w:hAnsi="Calibri Light"/>
          <w:color w:val="000000" w:themeColor="text1"/>
          <w:sz w:val="22"/>
          <w:szCs w:val="22"/>
        </w:rPr>
        <w:t>.</w:t>
      </w:r>
    </w:p>
    <w:p w14:paraId="185C3D79" w14:textId="25AF0AB9" w:rsidR="003D015E" w:rsidRDefault="003D015E" w:rsidP="003D015E">
      <w:pPr>
        <w:spacing w:line="276" w:lineRule="auto"/>
        <w:jc w:val="both"/>
        <w:rPr>
          <w:rFonts w:ascii="Calibri Light" w:hAnsi="Calibri Light"/>
          <w:color w:val="000000" w:themeColor="text1"/>
          <w:sz w:val="22"/>
          <w:szCs w:val="22"/>
        </w:rPr>
      </w:pPr>
    </w:p>
    <w:p w14:paraId="54AE1283" w14:textId="77777777" w:rsidR="004E6F57" w:rsidRDefault="004E6F57" w:rsidP="00D84373">
      <w:pPr>
        <w:spacing w:line="276" w:lineRule="auto"/>
        <w:jc w:val="both"/>
        <w:rPr>
          <w:rFonts w:ascii="Calibri Light" w:hAnsi="Calibri Light"/>
          <w:color w:val="000000" w:themeColor="text1"/>
          <w:sz w:val="22"/>
          <w:szCs w:val="22"/>
        </w:rPr>
      </w:pPr>
    </w:p>
    <w:p w14:paraId="377DFC9F" w14:textId="77777777" w:rsidR="004E6F57" w:rsidRDefault="004E6F57" w:rsidP="00D84373">
      <w:pPr>
        <w:spacing w:line="276" w:lineRule="auto"/>
        <w:jc w:val="both"/>
        <w:rPr>
          <w:rFonts w:ascii="Calibri Light" w:hAnsi="Calibri Light"/>
          <w:color w:val="000000" w:themeColor="text1"/>
          <w:sz w:val="22"/>
          <w:szCs w:val="22"/>
        </w:rPr>
      </w:pPr>
    </w:p>
    <w:p w14:paraId="02637763" w14:textId="77777777" w:rsidR="004E6F57" w:rsidRDefault="004E6F57" w:rsidP="00D84373">
      <w:pPr>
        <w:spacing w:line="276" w:lineRule="auto"/>
        <w:jc w:val="both"/>
        <w:rPr>
          <w:rFonts w:ascii="Calibri Light" w:hAnsi="Calibri Light"/>
          <w:color w:val="000000" w:themeColor="text1"/>
          <w:sz w:val="22"/>
          <w:szCs w:val="22"/>
        </w:rPr>
      </w:pPr>
    </w:p>
    <w:p w14:paraId="304209DB" w14:textId="6752FE95" w:rsidR="003D015E" w:rsidRDefault="00D84373" w:rsidP="00D84373">
      <w:pPr>
        <w:spacing w:line="276" w:lineRule="auto"/>
        <w:jc w:val="both"/>
        <w:rPr>
          <w:rFonts w:ascii="Calibri Light" w:hAnsi="Calibri Light"/>
          <w:i/>
          <w:iCs/>
          <w:color w:val="000000" w:themeColor="text1"/>
          <w:sz w:val="22"/>
          <w:szCs w:val="22"/>
        </w:rPr>
      </w:pPr>
      <w:r>
        <w:rPr>
          <w:rFonts w:ascii="Calibri Light" w:hAnsi="Calibri Light"/>
          <w:color w:val="000000" w:themeColor="text1"/>
          <w:sz w:val="22"/>
          <w:szCs w:val="22"/>
        </w:rPr>
        <w:t>En effet, l</w:t>
      </w:r>
      <w:r w:rsidR="003D015E" w:rsidRPr="00D84373">
        <w:rPr>
          <w:rFonts w:ascii="Calibri Light" w:hAnsi="Calibri Light"/>
          <w:color w:val="000000" w:themeColor="text1"/>
          <w:sz w:val="22"/>
          <w:szCs w:val="22"/>
        </w:rPr>
        <w:t xml:space="preserve">’indemnité d’occupation du domicile est due à défaut de local professionnel </w:t>
      </w:r>
      <w:r w:rsidRPr="00D84373">
        <w:rPr>
          <w:rFonts w:ascii="Calibri Light" w:hAnsi="Calibri Light"/>
          <w:color w:val="000000" w:themeColor="text1"/>
          <w:sz w:val="22"/>
          <w:szCs w:val="22"/>
        </w:rPr>
        <w:t xml:space="preserve">mis à disposition du salarié : elle indemnise le préjudice que cause l'immixtion dans </w:t>
      </w:r>
      <w:r w:rsidR="004E6F57">
        <w:rPr>
          <w:rFonts w:ascii="Calibri Light" w:hAnsi="Calibri Light"/>
          <w:color w:val="000000" w:themeColor="text1"/>
          <w:sz w:val="22"/>
          <w:szCs w:val="22"/>
        </w:rPr>
        <w:t>l</w:t>
      </w:r>
      <w:r w:rsidRPr="00D84373">
        <w:rPr>
          <w:rFonts w:ascii="Calibri Light" w:hAnsi="Calibri Light"/>
          <w:color w:val="000000" w:themeColor="text1"/>
          <w:sz w:val="22"/>
          <w:szCs w:val="22"/>
        </w:rPr>
        <w:t>a vie privée</w:t>
      </w:r>
      <w:r w:rsidR="004E6F57">
        <w:rPr>
          <w:rFonts w:ascii="Calibri Light" w:hAnsi="Calibri Light"/>
          <w:color w:val="000000" w:themeColor="text1"/>
          <w:sz w:val="22"/>
          <w:szCs w:val="22"/>
        </w:rPr>
        <w:t xml:space="preserve"> du salariée,</w:t>
      </w:r>
      <w:r w:rsidRPr="00D84373">
        <w:rPr>
          <w:rFonts w:ascii="Calibri Light" w:hAnsi="Calibri Light"/>
          <w:color w:val="000000" w:themeColor="text1"/>
          <w:sz w:val="22"/>
          <w:szCs w:val="22"/>
        </w:rPr>
        <w:t xml:space="preserve"> constituée par l’</w:t>
      </w:r>
      <w:proofErr w:type="spellStart"/>
      <w:r w:rsidRPr="00D84373">
        <w:rPr>
          <w:rFonts w:ascii="Calibri Light" w:hAnsi="Calibri Light"/>
          <w:color w:val="000000" w:themeColor="text1"/>
          <w:sz w:val="22"/>
          <w:szCs w:val="22"/>
        </w:rPr>
        <w:t>ocupation</w:t>
      </w:r>
      <w:proofErr w:type="spellEnd"/>
      <w:r w:rsidRPr="00D84373">
        <w:rPr>
          <w:rFonts w:ascii="Calibri Light" w:hAnsi="Calibri Light"/>
          <w:color w:val="000000" w:themeColor="text1"/>
          <w:sz w:val="22"/>
          <w:szCs w:val="22"/>
        </w:rPr>
        <w:t xml:space="preserve"> de son domicile</w:t>
      </w:r>
      <w:r w:rsidR="003D015E" w:rsidRPr="00D84373">
        <w:rPr>
          <w:rFonts w:ascii="Calibri Light" w:hAnsi="Calibri Light"/>
          <w:color w:val="000000" w:themeColor="text1"/>
          <w:sz w:val="22"/>
          <w:szCs w:val="22"/>
        </w:rPr>
        <w:t xml:space="preserve"> à des fins professionnelles</w:t>
      </w:r>
      <w:r w:rsidRPr="00D84373">
        <w:rPr>
          <w:rFonts w:ascii="Calibri Light" w:hAnsi="Calibri Light"/>
          <w:color w:val="000000" w:themeColor="text1"/>
          <w:sz w:val="22"/>
          <w:szCs w:val="22"/>
        </w:rPr>
        <w:t>. Ainsi, elle n’a pas la nature d’un salaire</w:t>
      </w:r>
      <w:r w:rsidRPr="00D84373">
        <w:t xml:space="preserve"> </w:t>
      </w:r>
      <w:r w:rsidRPr="00D84373">
        <w:rPr>
          <w:rFonts w:ascii="Calibri Light" w:hAnsi="Calibri Light"/>
          <w:color w:val="000000" w:themeColor="text1"/>
          <w:sz w:val="22"/>
          <w:szCs w:val="22"/>
        </w:rPr>
        <w:t>et, hors mention expresse, n'est pas incluse dans l'allocation pour frais professionnels</w:t>
      </w:r>
      <w:r w:rsidR="003D015E" w:rsidRPr="00D84373">
        <w:rPr>
          <w:rFonts w:ascii="Calibri Light" w:hAnsi="Calibri Light"/>
          <w:color w:val="000000" w:themeColor="text1"/>
          <w:sz w:val="22"/>
          <w:szCs w:val="22"/>
        </w:rPr>
        <w:t xml:space="preserve"> </w:t>
      </w:r>
      <w:r w:rsidR="003D015E" w:rsidRPr="00D84373">
        <w:rPr>
          <w:rFonts w:ascii="Calibri Light" w:hAnsi="Calibri Light"/>
          <w:i/>
          <w:iCs/>
          <w:color w:val="000000" w:themeColor="text1"/>
          <w:sz w:val="22"/>
          <w:szCs w:val="22"/>
        </w:rPr>
        <w:t xml:space="preserve">(Cass. </w:t>
      </w:r>
      <w:proofErr w:type="gramStart"/>
      <w:r w:rsidR="003D015E" w:rsidRPr="00D84373">
        <w:rPr>
          <w:rFonts w:ascii="Calibri Light" w:hAnsi="Calibri Light"/>
          <w:i/>
          <w:iCs/>
          <w:color w:val="000000" w:themeColor="text1"/>
          <w:sz w:val="22"/>
          <w:szCs w:val="22"/>
        </w:rPr>
        <w:t>soc</w:t>
      </w:r>
      <w:proofErr w:type="gramEnd"/>
      <w:r w:rsidR="003D015E" w:rsidRPr="00D84373">
        <w:rPr>
          <w:rFonts w:ascii="Calibri Light" w:hAnsi="Calibri Light"/>
          <w:i/>
          <w:iCs/>
          <w:color w:val="000000" w:themeColor="text1"/>
          <w:sz w:val="22"/>
          <w:szCs w:val="22"/>
        </w:rPr>
        <w:t>., 21 sept</w:t>
      </w:r>
      <w:r w:rsidRPr="00D84373">
        <w:rPr>
          <w:rFonts w:ascii="Calibri Light" w:hAnsi="Calibri Light"/>
          <w:i/>
          <w:iCs/>
          <w:color w:val="000000" w:themeColor="text1"/>
          <w:sz w:val="22"/>
          <w:szCs w:val="22"/>
        </w:rPr>
        <w:t>embre</w:t>
      </w:r>
      <w:r w:rsidR="003D015E" w:rsidRPr="00D84373">
        <w:rPr>
          <w:rFonts w:ascii="Calibri Light" w:hAnsi="Calibri Light"/>
          <w:i/>
          <w:iCs/>
          <w:color w:val="000000" w:themeColor="text1"/>
          <w:sz w:val="22"/>
          <w:szCs w:val="22"/>
        </w:rPr>
        <w:t xml:space="preserve"> 2016, n°</w:t>
      </w:r>
      <w:r w:rsidRPr="00D84373">
        <w:rPr>
          <w:rFonts w:ascii="Calibri Light" w:hAnsi="Calibri Light"/>
          <w:i/>
          <w:iCs/>
          <w:color w:val="000000" w:themeColor="text1"/>
          <w:sz w:val="22"/>
          <w:szCs w:val="22"/>
        </w:rPr>
        <w:t xml:space="preserve"> </w:t>
      </w:r>
      <w:r w:rsidR="003D015E" w:rsidRPr="00D84373">
        <w:rPr>
          <w:rFonts w:ascii="Calibri Light" w:hAnsi="Calibri Light"/>
          <w:i/>
          <w:iCs/>
          <w:color w:val="000000" w:themeColor="text1"/>
          <w:sz w:val="22"/>
          <w:szCs w:val="22"/>
        </w:rPr>
        <w:t>15-11.144</w:t>
      </w:r>
      <w:r w:rsidRPr="00D84373">
        <w:rPr>
          <w:rFonts w:ascii="Calibri Light" w:hAnsi="Calibri Light"/>
          <w:i/>
          <w:iCs/>
          <w:color w:val="000000" w:themeColor="text1"/>
          <w:sz w:val="22"/>
          <w:szCs w:val="22"/>
        </w:rPr>
        <w:t xml:space="preserve"> ; Cass. </w:t>
      </w:r>
      <w:proofErr w:type="gramStart"/>
      <w:r w:rsidRPr="00D84373">
        <w:rPr>
          <w:rFonts w:ascii="Calibri Light" w:hAnsi="Calibri Light"/>
          <w:i/>
          <w:iCs/>
          <w:color w:val="000000" w:themeColor="text1"/>
          <w:sz w:val="22"/>
          <w:szCs w:val="22"/>
        </w:rPr>
        <w:t>soc</w:t>
      </w:r>
      <w:proofErr w:type="gramEnd"/>
      <w:r w:rsidRPr="00D84373">
        <w:rPr>
          <w:rFonts w:ascii="Calibri Light" w:hAnsi="Calibri Light"/>
          <w:i/>
          <w:iCs/>
          <w:color w:val="000000" w:themeColor="text1"/>
          <w:sz w:val="22"/>
          <w:szCs w:val="22"/>
        </w:rPr>
        <w:t>., 27 mars 2019, n° 17-21.014</w:t>
      </w:r>
      <w:r w:rsidR="003D015E" w:rsidRPr="00D84373">
        <w:rPr>
          <w:rFonts w:ascii="Calibri Light" w:hAnsi="Calibri Light"/>
          <w:i/>
          <w:iCs/>
          <w:color w:val="000000" w:themeColor="text1"/>
          <w:sz w:val="22"/>
          <w:szCs w:val="22"/>
        </w:rPr>
        <w:t>).</w:t>
      </w:r>
    </w:p>
    <w:p w14:paraId="5E2EEFEB" w14:textId="49B6F538" w:rsidR="00D84373" w:rsidRDefault="00D84373" w:rsidP="00D84373">
      <w:pPr>
        <w:spacing w:line="276" w:lineRule="auto"/>
        <w:jc w:val="both"/>
        <w:rPr>
          <w:rFonts w:ascii="Calibri Light" w:hAnsi="Calibri Light"/>
          <w:i/>
          <w:iCs/>
          <w:color w:val="000000" w:themeColor="text1"/>
          <w:sz w:val="22"/>
          <w:szCs w:val="22"/>
        </w:rPr>
      </w:pPr>
    </w:p>
    <w:p w14:paraId="42835745" w14:textId="3EB522D3" w:rsidR="00F224DF" w:rsidRDefault="00D84373" w:rsidP="00A76123">
      <w:pPr>
        <w:spacing w:line="276" w:lineRule="auto"/>
        <w:jc w:val="both"/>
        <w:rPr>
          <w:rFonts w:ascii="Calibri Light" w:hAnsi="Calibri Light"/>
          <w:color w:val="000000" w:themeColor="text1"/>
          <w:sz w:val="22"/>
          <w:szCs w:val="22"/>
        </w:rPr>
      </w:pPr>
      <w:r>
        <w:rPr>
          <w:rFonts w:ascii="Calibri Light" w:hAnsi="Calibri Light"/>
          <w:color w:val="000000" w:themeColor="text1"/>
          <w:sz w:val="22"/>
          <w:szCs w:val="22"/>
        </w:rPr>
        <w:t xml:space="preserve">S’agissant </w:t>
      </w:r>
      <w:r w:rsidR="00A76123" w:rsidRPr="00A76123">
        <w:rPr>
          <w:rFonts w:ascii="Calibri Light" w:hAnsi="Calibri Light"/>
          <w:color w:val="000000" w:themeColor="text1"/>
          <w:sz w:val="22"/>
          <w:szCs w:val="22"/>
        </w:rPr>
        <w:t xml:space="preserve">des coûts liés au télétravail, </w:t>
      </w:r>
      <w:r w:rsidR="00A76123">
        <w:rPr>
          <w:rFonts w:ascii="Calibri Light" w:hAnsi="Calibri Light"/>
          <w:color w:val="000000" w:themeColor="text1"/>
          <w:sz w:val="22"/>
          <w:szCs w:val="22"/>
        </w:rPr>
        <w:t xml:space="preserve">rappelons que </w:t>
      </w:r>
      <w:r w:rsidR="00A76123" w:rsidRPr="00A76123">
        <w:rPr>
          <w:rFonts w:ascii="Calibri Light" w:hAnsi="Calibri Light"/>
          <w:color w:val="000000" w:themeColor="text1"/>
          <w:sz w:val="22"/>
          <w:szCs w:val="22"/>
        </w:rPr>
        <w:t>l’ordonnance n°</w:t>
      </w:r>
      <w:r w:rsidR="00A76123">
        <w:rPr>
          <w:rFonts w:ascii="Calibri Light" w:hAnsi="Calibri Light"/>
          <w:color w:val="000000" w:themeColor="text1"/>
          <w:sz w:val="22"/>
          <w:szCs w:val="22"/>
        </w:rPr>
        <w:t xml:space="preserve"> </w:t>
      </w:r>
      <w:r w:rsidR="00A76123" w:rsidRPr="00A76123">
        <w:rPr>
          <w:rFonts w:ascii="Calibri Light" w:hAnsi="Calibri Light"/>
          <w:color w:val="000000" w:themeColor="text1"/>
          <w:sz w:val="22"/>
          <w:szCs w:val="22"/>
        </w:rPr>
        <w:t xml:space="preserve">2017-1387 du 22 septembre 2017 </w:t>
      </w:r>
      <w:r w:rsidR="00A76123">
        <w:rPr>
          <w:rFonts w:ascii="Calibri Light" w:hAnsi="Calibri Light"/>
          <w:color w:val="000000" w:themeColor="text1"/>
          <w:sz w:val="22"/>
          <w:szCs w:val="22"/>
        </w:rPr>
        <w:t>a supprimé</w:t>
      </w:r>
      <w:r w:rsidR="00A76123" w:rsidRPr="00A76123">
        <w:rPr>
          <w:rFonts w:ascii="Calibri Light" w:hAnsi="Calibri Light"/>
          <w:color w:val="000000" w:themeColor="text1"/>
          <w:sz w:val="22"/>
          <w:szCs w:val="22"/>
        </w:rPr>
        <w:t xml:space="preserve"> l’obligation de l’employeur quant à leur prise en charge</w:t>
      </w:r>
      <w:r w:rsidR="00A76123">
        <w:rPr>
          <w:rFonts w:ascii="Calibri Light" w:hAnsi="Calibri Light"/>
          <w:color w:val="000000" w:themeColor="text1"/>
          <w:sz w:val="22"/>
          <w:szCs w:val="22"/>
        </w:rPr>
        <w:t xml:space="preserve"> </w:t>
      </w:r>
      <w:r w:rsidR="00A76123" w:rsidRPr="00A76123">
        <w:rPr>
          <w:rFonts w:ascii="Calibri Light" w:hAnsi="Calibri Light"/>
          <w:i/>
          <w:iCs/>
          <w:color w:val="000000" w:themeColor="text1"/>
          <w:sz w:val="22"/>
          <w:szCs w:val="22"/>
        </w:rPr>
        <w:t>(ancien article L.1222-10 du Code du travail).</w:t>
      </w:r>
      <w:r w:rsidR="00A76123">
        <w:rPr>
          <w:rFonts w:ascii="Calibri Light" w:hAnsi="Calibri Light"/>
          <w:i/>
          <w:iCs/>
          <w:color w:val="000000" w:themeColor="text1"/>
          <w:sz w:val="22"/>
          <w:szCs w:val="22"/>
        </w:rPr>
        <w:t xml:space="preserve"> </w:t>
      </w:r>
      <w:r w:rsidR="00F224DF">
        <w:rPr>
          <w:rFonts w:ascii="Calibri Light" w:hAnsi="Calibri Light"/>
          <w:color w:val="000000" w:themeColor="text1"/>
          <w:sz w:val="22"/>
          <w:szCs w:val="22"/>
        </w:rPr>
        <w:t>Certes,</w:t>
      </w:r>
      <w:r w:rsidR="00A76123">
        <w:rPr>
          <w:rFonts w:ascii="Calibri Light" w:hAnsi="Calibri Light"/>
          <w:color w:val="000000" w:themeColor="text1"/>
          <w:sz w:val="22"/>
          <w:szCs w:val="22"/>
        </w:rPr>
        <w:t xml:space="preserve"> la question du maintien de cette prise en charge se pose eu égard au principe jurisprudentiel selon lequel « </w:t>
      </w:r>
      <w:r w:rsidR="00A76123" w:rsidRPr="00F224DF">
        <w:rPr>
          <w:rFonts w:ascii="Calibri Light" w:hAnsi="Calibri Light"/>
          <w:i/>
          <w:iCs/>
          <w:color w:val="000000" w:themeColor="text1"/>
          <w:sz w:val="22"/>
          <w:szCs w:val="22"/>
        </w:rPr>
        <w:t>les frais professionnels engagés par le salarié doivent être supportés par l'employeur </w:t>
      </w:r>
      <w:r w:rsidR="00A76123">
        <w:rPr>
          <w:rFonts w:ascii="Calibri Light" w:hAnsi="Calibri Light"/>
          <w:color w:val="000000" w:themeColor="text1"/>
          <w:sz w:val="22"/>
          <w:szCs w:val="22"/>
        </w:rPr>
        <w:t>»</w:t>
      </w:r>
      <w:r w:rsidR="00F224DF">
        <w:rPr>
          <w:rFonts w:ascii="Calibri Light" w:hAnsi="Calibri Light"/>
          <w:color w:val="000000" w:themeColor="text1"/>
          <w:sz w:val="22"/>
          <w:szCs w:val="22"/>
        </w:rPr>
        <w:t xml:space="preserve">. </w:t>
      </w:r>
    </w:p>
    <w:p w14:paraId="7C8C5B28" w14:textId="77777777" w:rsidR="00F224DF" w:rsidRDefault="00F224DF" w:rsidP="00A76123">
      <w:pPr>
        <w:spacing w:line="276" w:lineRule="auto"/>
        <w:jc w:val="both"/>
        <w:rPr>
          <w:rFonts w:ascii="Calibri Light" w:hAnsi="Calibri Light"/>
          <w:color w:val="000000" w:themeColor="text1"/>
          <w:sz w:val="22"/>
          <w:szCs w:val="22"/>
        </w:rPr>
      </w:pPr>
    </w:p>
    <w:p w14:paraId="5C5E6034" w14:textId="3FCD56A4" w:rsidR="00F224DF" w:rsidRDefault="00F224DF" w:rsidP="00A76123">
      <w:pPr>
        <w:spacing w:line="276" w:lineRule="auto"/>
        <w:jc w:val="both"/>
        <w:rPr>
          <w:rFonts w:ascii="Calibri Light" w:hAnsi="Calibri Light"/>
          <w:color w:val="000000" w:themeColor="text1"/>
          <w:sz w:val="22"/>
          <w:szCs w:val="22"/>
        </w:rPr>
      </w:pPr>
      <w:r>
        <w:rPr>
          <w:rFonts w:ascii="Calibri Light" w:hAnsi="Calibri Light"/>
          <w:color w:val="000000" w:themeColor="text1"/>
          <w:sz w:val="22"/>
          <w:szCs w:val="22"/>
        </w:rPr>
        <w:t>Il est toutefois</w:t>
      </w:r>
      <w:r w:rsidR="00A76123">
        <w:rPr>
          <w:rFonts w:ascii="Calibri Light" w:hAnsi="Calibri Light"/>
          <w:color w:val="000000" w:themeColor="text1"/>
          <w:sz w:val="22"/>
          <w:szCs w:val="22"/>
        </w:rPr>
        <w:t xml:space="preserve"> intéressant de relever que le </w:t>
      </w:r>
      <w:r>
        <w:rPr>
          <w:rFonts w:ascii="Calibri Light" w:hAnsi="Calibri Light"/>
          <w:color w:val="000000" w:themeColor="text1"/>
          <w:sz w:val="22"/>
          <w:szCs w:val="22"/>
        </w:rPr>
        <w:t xml:space="preserve">même </w:t>
      </w:r>
      <w:r w:rsidR="00A76123">
        <w:rPr>
          <w:rFonts w:ascii="Calibri Light" w:hAnsi="Calibri Light"/>
          <w:color w:val="000000" w:themeColor="text1"/>
          <w:sz w:val="22"/>
          <w:szCs w:val="22"/>
        </w:rPr>
        <w:t>Ministère</w:t>
      </w:r>
      <w:r>
        <w:rPr>
          <w:rFonts w:ascii="Calibri Light" w:hAnsi="Calibri Light"/>
          <w:color w:val="000000" w:themeColor="text1"/>
          <w:sz w:val="22"/>
          <w:szCs w:val="22"/>
        </w:rPr>
        <w:t xml:space="preserve"> du Travail</w:t>
      </w:r>
      <w:r w:rsidR="00A76123">
        <w:rPr>
          <w:rFonts w:ascii="Calibri Light" w:hAnsi="Calibri Light"/>
          <w:color w:val="000000" w:themeColor="text1"/>
          <w:sz w:val="22"/>
          <w:szCs w:val="22"/>
        </w:rPr>
        <w:t xml:space="preserve"> précise, dans son « </w:t>
      </w:r>
      <w:hyperlink r:id="rId20" w:history="1">
        <w:r w:rsidR="00A76123" w:rsidRPr="00F224DF">
          <w:rPr>
            <w:rStyle w:val="Lienhypertexte"/>
            <w:rFonts w:ascii="Calibri Light" w:hAnsi="Calibri Light"/>
            <w:i/>
            <w:iCs/>
            <w:color w:val="0070C0"/>
            <w:sz w:val="22"/>
            <w:szCs w:val="22"/>
            <w:u w:val="none"/>
          </w:rPr>
          <w:t>questions-réponses : télétravail mode d’emploi</w:t>
        </w:r>
        <w:r w:rsidR="00A76123" w:rsidRPr="00F224DF">
          <w:rPr>
            <w:rStyle w:val="Lienhypertexte"/>
            <w:rFonts w:ascii="Calibri Light" w:hAnsi="Calibri Light"/>
            <w:color w:val="0070C0"/>
            <w:sz w:val="22"/>
            <w:szCs w:val="22"/>
            <w:u w:val="none"/>
          </w:rPr>
          <w:t> </w:t>
        </w:r>
      </w:hyperlink>
      <w:r w:rsidR="00A76123">
        <w:rPr>
          <w:rFonts w:ascii="Calibri Light" w:hAnsi="Calibri Light"/>
          <w:color w:val="000000" w:themeColor="text1"/>
          <w:sz w:val="22"/>
          <w:szCs w:val="22"/>
        </w:rPr>
        <w:t xml:space="preserve">» actualisé au 4 mars 2020 : </w:t>
      </w:r>
    </w:p>
    <w:p w14:paraId="5544883E" w14:textId="77777777" w:rsidR="00F224DF" w:rsidRDefault="00F224DF" w:rsidP="00A76123">
      <w:pPr>
        <w:spacing w:line="276" w:lineRule="auto"/>
        <w:jc w:val="both"/>
        <w:rPr>
          <w:rFonts w:ascii="Calibri Light" w:hAnsi="Calibri Light"/>
          <w:color w:val="000000" w:themeColor="text1"/>
          <w:sz w:val="22"/>
          <w:szCs w:val="22"/>
        </w:rPr>
      </w:pPr>
    </w:p>
    <w:p w14:paraId="0AC292CA" w14:textId="412B93DB" w:rsidR="00A76123" w:rsidRPr="00F224DF" w:rsidRDefault="00A76123" w:rsidP="00F224DF">
      <w:pPr>
        <w:spacing w:line="276" w:lineRule="auto"/>
        <w:ind w:left="708"/>
        <w:jc w:val="both"/>
        <w:rPr>
          <w:rFonts w:ascii="Calibri Light" w:hAnsi="Calibri Light"/>
          <w:i/>
          <w:iCs/>
          <w:color w:val="000000" w:themeColor="text1"/>
          <w:sz w:val="22"/>
          <w:szCs w:val="22"/>
        </w:rPr>
      </w:pPr>
      <w:r>
        <w:rPr>
          <w:rFonts w:ascii="Calibri Light" w:hAnsi="Calibri Light"/>
          <w:color w:val="000000" w:themeColor="text1"/>
          <w:sz w:val="22"/>
          <w:szCs w:val="22"/>
        </w:rPr>
        <w:t>« </w:t>
      </w:r>
      <w:r w:rsidRPr="00F224DF">
        <w:rPr>
          <w:rFonts w:ascii="Calibri Light" w:hAnsi="Calibri Light"/>
          <w:i/>
          <w:iCs/>
          <w:color w:val="000000" w:themeColor="text1"/>
          <w:sz w:val="22"/>
          <w:szCs w:val="22"/>
        </w:rPr>
        <w:t>Je n’ai pas internet chez moi et je souhaite télétravailler. Puis-je demander à mon employeur de prendre en charge l’ordinateur et les frais de connexion ?</w:t>
      </w:r>
    </w:p>
    <w:p w14:paraId="39741EEA" w14:textId="174EB7A1" w:rsidR="0078170B" w:rsidRDefault="00A76123" w:rsidP="00F224DF">
      <w:pPr>
        <w:spacing w:line="276" w:lineRule="auto"/>
        <w:ind w:left="708"/>
        <w:jc w:val="both"/>
        <w:rPr>
          <w:rFonts w:ascii="Calibri Light" w:hAnsi="Calibri Light"/>
          <w:color w:val="000000" w:themeColor="text1"/>
          <w:sz w:val="22"/>
          <w:szCs w:val="22"/>
        </w:rPr>
      </w:pPr>
      <w:r w:rsidRPr="00F224DF">
        <w:rPr>
          <w:rFonts w:ascii="Calibri Light" w:hAnsi="Calibri Light"/>
          <w:i/>
          <w:iCs/>
          <w:color w:val="000000" w:themeColor="text1"/>
          <w:sz w:val="22"/>
          <w:szCs w:val="22"/>
        </w:rPr>
        <w:t>Oui, mais l’employeur n’est pas obligé par la loi d’accepter</w:t>
      </w:r>
      <w:r w:rsidRPr="00A76123">
        <w:rPr>
          <w:rFonts w:ascii="Calibri Light" w:hAnsi="Calibri Light"/>
          <w:color w:val="000000" w:themeColor="text1"/>
          <w:sz w:val="22"/>
          <w:szCs w:val="22"/>
        </w:rPr>
        <w:t>.</w:t>
      </w:r>
      <w:r>
        <w:rPr>
          <w:rFonts w:ascii="Calibri Light" w:hAnsi="Calibri Light"/>
          <w:color w:val="000000" w:themeColor="text1"/>
          <w:sz w:val="22"/>
          <w:szCs w:val="22"/>
        </w:rPr>
        <w:t> »</w:t>
      </w:r>
    </w:p>
    <w:p w14:paraId="41E7587B" w14:textId="0C1AA4CB" w:rsidR="00A76123" w:rsidRDefault="00A76123" w:rsidP="00A76123">
      <w:pPr>
        <w:spacing w:line="276" w:lineRule="auto"/>
        <w:jc w:val="both"/>
        <w:rPr>
          <w:rFonts w:ascii="Calibri Light" w:hAnsi="Calibri Light"/>
          <w:color w:val="000000" w:themeColor="text1"/>
          <w:sz w:val="22"/>
          <w:szCs w:val="22"/>
        </w:rPr>
      </w:pPr>
    </w:p>
    <w:p w14:paraId="4BF56FEC" w14:textId="7D45BCD8" w:rsidR="00A76123" w:rsidRDefault="00F224DF" w:rsidP="00A76123">
      <w:pPr>
        <w:spacing w:line="276" w:lineRule="auto"/>
        <w:jc w:val="both"/>
        <w:rPr>
          <w:rFonts w:ascii="Calibri Light" w:hAnsi="Calibri Light"/>
          <w:color w:val="000000" w:themeColor="text1"/>
          <w:sz w:val="22"/>
          <w:szCs w:val="22"/>
        </w:rPr>
      </w:pPr>
      <w:r>
        <w:rPr>
          <w:rFonts w:ascii="Calibri Light" w:hAnsi="Calibri Light"/>
          <w:color w:val="000000" w:themeColor="text1"/>
          <w:sz w:val="22"/>
          <w:szCs w:val="22"/>
        </w:rPr>
        <w:t>Une certitude</w:t>
      </w:r>
      <w:r w:rsidR="008B1A1A">
        <w:rPr>
          <w:rFonts w:ascii="Calibri Light" w:hAnsi="Calibri Light"/>
          <w:color w:val="000000" w:themeColor="text1"/>
          <w:sz w:val="22"/>
          <w:szCs w:val="22"/>
        </w:rPr>
        <w:t> : ces constats appellent à la prudence face à ces communications ministérielles sur des</w:t>
      </w:r>
      <w:r>
        <w:rPr>
          <w:rFonts w:ascii="Calibri Light" w:hAnsi="Calibri Light"/>
          <w:color w:val="000000" w:themeColor="text1"/>
          <w:sz w:val="22"/>
          <w:szCs w:val="22"/>
        </w:rPr>
        <w:t xml:space="preserve"> sujets qui, </w:t>
      </w:r>
      <w:r w:rsidR="008B1A1A">
        <w:rPr>
          <w:rFonts w:ascii="Calibri Light" w:hAnsi="Calibri Light"/>
          <w:color w:val="000000" w:themeColor="text1"/>
          <w:sz w:val="22"/>
          <w:szCs w:val="22"/>
        </w:rPr>
        <w:t>bien que</w:t>
      </w:r>
      <w:r>
        <w:rPr>
          <w:rFonts w:ascii="Calibri Light" w:hAnsi="Calibri Light"/>
          <w:color w:val="000000" w:themeColor="text1"/>
          <w:sz w:val="22"/>
          <w:szCs w:val="22"/>
        </w:rPr>
        <w:t xml:space="preserve"> conjoncturels, </w:t>
      </w:r>
      <w:r w:rsidR="008B1A1A">
        <w:rPr>
          <w:rFonts w:ascii="Calibri Light" w:hAnsi="Calibri Light"/>
          <w:color w:val="000000" w:themeColor="text1"/>
          <w:sz w:val="22"/>
          <w:szCs w:val="22"/>
        </w:rPr>
        <w:t>restent</w:t>
      </w:r>
      <w:r>
        <w:rPr>
          <w:rFonts w:ascii="Calibri Light" w:hAnsi="Calibri Light"/>
          <w:color w:val="000000" w:themeColor="text1"/>
          <w:sz w:val="22"/>
          <w:szCs w:val="22"/>
        </w:rPr>
        <w:t xml:space="preserve"> juridiques</w:t>
      </w:r>
      <w:r w:rsidR="008B1A1A">
        <w:rPr>
          <w:rFonts w:ascii="Calibri Light" w:hAnsi="Calibri Light"/>
          <w:color w:val="000000" w:themeColor="text1"/>
          <w:sz w:val="22"/>
          <w:szCs w:val="22"/>
        </w:rPr>
        <w:t>.</w:t>
      </w:r>
    </w:p>
    <w:p w14:paraId="4525F0F9" w14:textId="77777777" w:rsidR="00F224DF" w:rsidRDefault="00F224DF" w:rsidP="00A76123">
      <w:pPr>
        <w:spacing w:line="276" w:lineRule="auto"/>
        <w:jc w:val="both"/>
        <w:rPr>
          <w:rFonts w:ascii="Calibri Light" w:hAnsi="Calibri Light"/>
          <w:color w:val="000000" w:themeColor="text1"/>
          <w:sz w:val="22"/>
          <w:szCs w:val="22"/>
        </w:rPr>
      </w:pPr>
    </w:p>
    <w:p w14:paraId="4B1BFF36" w14:textId="77777777" w:rsidR="00A76123" w:rsidRPr="00A76123" w:rsidRDefault="00A76123" w:rsidP="00A76123">
      <w:pPr>
        <w:spacing w:line="276" w:lineRule="auto"/>
        <w:jc w:val="both"/>
        <w:rPr>
          <w:rFonts w:ascii="Calibri Light" w:hAnsi="Calibri Light"/>
          <w:b/>
          <w:bCs/>
          <w:color w:val="7030A0"/>
          <w:sz w:val="16"/>
          <w:szCs w:val="16"/>
        </w:rPr>
      </w:pPr>
    </w:p>
    <w:p w14:paraId="0EBCAF5D" w14:textId="2CE0241F" w:rsidR="003A7EBA" w:rsidRPr="00174FAD" w:rsidRDefault="003A7EBA" w:rsidP="003A7EBA">
      <w:pPr>
        <w:spacing w:line="276" w:lineRule="auto"/>
        <w:jc w:val="center"/>
        <w:rPr>
          <w:rFonts w:ascii="Calibri Light" w:hAnsi="Calibri Light"/>
          <w:b/>
          <w:bCs/>
          <w:color w:val="7030A0"/>
        </w:rPr>
      </w:pPr>
      <w:r w:rsidRPr="00174FAD">
        <w:rPr>
          <w:rFonts w:ascii="Calibri Light" w:hAnsi="Calibri Light"/>
          <w:b/>
          <w:bCs/>
          <w:color w:val="7030A0"/>
        </w:rPr>
        <w:t>-</w:t>
      </w:r>
    </w:p>
    <w:p w14:paraId="77A035F5" w14:textId="77777777" w:rsidR="003A7EBA" w:rsidRPr="00B9097A" w:rsidRDefault="003A7EBA" w:rsidP="003A7EBA">
      <w:pPr>
        <w:spacing w:line="276" w:lineRule="auto"/>
        <w:jc w:val="center"/>
        <w:rPr>
          <w:rFonts w:ascii="Calibri Light" w:hAnsi="Calibri Light"/>
          <w:color w:val="7030A0"/>
          <w:sz w:val="16"/>
          <w:szCs w:val="16"/>
        </w:rPr>
      </w:pPr>
    </w:p>
    <w:p w14:paraId="5842FA87" w14:textId="088B63F1" w:rsidR="003A7EBA" w:rsidRPr="006F7A69" w:rsidRDefault="003A7EBA" w:rsidP="003A7EBA">
      <w:pPr>
        <w:spacing w:line="276" w:lineRule="auto"/>
        <w:jc w:val="center"/>
        <w:rPr>
          <w:rFonts w:ascii="Calibri Light" w:hAnsi="Calibri Light" w:cs="Calibri Light"/>
          <w:b/>
          <w:bCs/>
          <w:color w:val="7030A0"/>
          <w:sz w:val="23"/>
          <w:szCs w:val="23"/>
        </w:rPr>
      </w:pPr>
      <w:r w:rsidRPr="006F7A69">
        <w:rPr>
          <w:rFonts w:ascii="Calibri Light" w:hAnsi="Calibri Light" w:cs="Calibri Light"/>
          <w:b/>
          <w:bCs/>
          <w:color w:val="7030A0"/>
          <w:sz w:val="23"/>
          <w:szCs w:val="23"/>
        </w:rPr>
        <w:t>Picard avocats</w:t>
      </w:r>
    </w:p>
    <w:p w14:paraId="1C91F712"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31, rue du Faubourg Poissonnière - 75009 PARIS</w:t>
      </w:r>
    </w:p>
    <w:p w14:paraId="26C021D7" w14:textId="77777777" w:rsidR="003A7EBA" w:rsidRPr="006F7A69" w:rsidRDefault="008E3868" w:rsidP="003A7EBA">
      <w:pPr>
        <w:spacing w:line="276" w:lineRule="auto"/>
        <w:jc w:val="center"/>
        <w:rPr>
          <w:rFonts w:ascii="Calibri Light" w:hAnsi="Calibri Light" w:cs="Calibri Light"/>
          <w:color w:val="7030A0"/>
          <w:sz w:val="23"/>
          <w:szCs w:val="23"/>
        </w:rPr>
      </w:pPr>
      <w:hyperlink r:id="rId21" w:history="1">
        <w:r w:rsidR="003A7EBA" w:rsidRPr="006F7A69">
          <w:rPr>
            <w:rStyle w:val="Lienhypertexte"/>
            <w:rFonts w:ascii="Calibri Light" w:hAnsi="Calibri Light" w:cs="Calibri Light"/>
            <w:color w:val="7030A0"/>
            <w:sz w:val="23"/>
            <w:szCs w:val="23"/>
            <w:u w:val="none"/>
          </w:rPr>
          <w:t>contact@picard-avocats.com</w:t>
        </w:r>
      </w:hyperlink>
    </w:p>
    <w:p w14:paraId="33DF06B4"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01 84 25 14 70</w:t>
      </w:r>
    </w:p>
    <w:p w14:paraId="01A9CD09" w14:textId="44604B5C" w:rsidR="003A7EBA" w:rsidRPr="006F7A69" w:rsidRDefault="008E3868" w:rsidP="003A7EBA">
      <w:pPr>
        <w:spacing w:line="276" w:lineRule="auto"/>
        <w:jc w:val="center"/>
        <w:rPr>
          <w:rFonts w:ascii="Calibri Light" w:hAnsi="Calibri Light" w:cs="Calibri Light"/>
          <w:color w:val="7030A0"/>
          <w:sz w:val="23"/>
          <w:szCs w:val="23"/>
        </w:rPr>
      </w:pPr>
      <w:hyperlink r:id="rId22" w:history="1">
        <w:r w:rsidR="003A7EBA" w:rsidRPr="006F7A69">
          <w:rPr>
            <w:rStyle w:val="Lienhypertexte"/>
            <w:rFonts w:ascii="Calibri Light" w:hAnsi="Calibri Light" w:cs="Calibri Light"/>
            <w:color w:val="7030A0"/>
            <w:sz w:val="23"/>
            <w:szCs w:val="23"/>
            <w:u w:val="none"/>
          </w:rPr>
          <w:t>www.picard-avocats.com</w:t>
        </w:r>
      </w:hyperlink>
    </w:p>
    <w:p w14:paraId="02F83F11" w14:textId="3D37D586" w:rsidR="003A7EBA" w:rsidRPr="00B9097A" w:rsidRDefault="003A7EBA" w:rsidP="003A7EBA">
      <w:pPr>
        <w:spacing w:line="276" w:lineRule="auto"/>
        <w:jc w:val="center"/>
        <w:rPr>
          <w:rFonts w:ascii="Calibri Light" w:hAnsi="Calibri Light"/>
          <w:color w:val="7030A0"/>
          <w:sz w:val="16"/>
          <w:szCs w:val="16"/>
        </w:rPr>
      </w:pPr>
    </w:p>
    <w:p w14:paraId="22074C00" w14:textId="74637DAF" w:rsidR="003A7EBA" w:rsidRPr="00EE16F9" w:rsidRDefault="003A7EBA" w:rsidP="00EE16F9">
      <w:pPr>
        <w:spacing w:line="276" w:lineRule="auto"/>
        <w:jc w:val="center"/>
        <w:rPr>
          <w:rFonts w:ascii="Calibri Light" w:hAnsi="Calibri Light"/>
          <w:b/>
          <w:bCs/>
          <w:color w:val="7030A0"/>
        </w:rPr>
      </w:pPr>
      <w:r w:rsidRPr="00174FAD">
        <w:rPr>
          <w:rFonts w:ascii="Calibri Light" w:hAnsi="Calibri Light"/>
          <w:b/>
          <w:bCs/>
          <w:color w:val="7030A0"/>
        </w:rPr>
        <w:t>-</w:t>
      </w:r>
    </w:p>
    <w:p w14:paraId="620DF7AB" w14:textId="4CE332F0" w:rsidR="003A7EBA" w:rsidRPr="00B9097A" w:rsidRDefault="003A7EBA" w:rsidP="003A7EBA">
      <w:pPr>
        <w:spacing w:line="276" w:lineRule="auto"/>
        <w:jc w:val="center"/>
        <w:rPr>
          <w:rFonts w:ascii="Calibri Light" w:hAnsi="Calibri Light"/>
          <w:color w:val="7030A0"/>
          <w:sz w:val="16"/>
          <w:szCs w:val="16"/>
        </w:rPr>
      </w:pPr>
    </w:p>
    <w:p w14:paraId="1B46BB1D" w14:textId="0B7F3BA7" w:rsidR="003A7EBA" w:rsidRDefault="003A7EBA" w:rsidP="00B9097A">
      <w:pPr>
        <w:spacing w:line="276" w:lineRule="auto"/>
        <w:jc w:val="center"/>
        <w:rPr>
          <w:rFonts w:ascii="Calibri Light" w:hAnsi="Calibri Light"/>
          <w:i/>
          <w:iCs/>
          <w:color w:val="7030A0"/>
          <w:sz w:val="20"/>
          <w:szCs w:val="20"/>
        </w:rPr>
      </w:pPr>
      <w:r>
        <w:rPr>
          <w:rFonts w:ascii="Calibri Light" w:hAnsi="Calibri Light"/>
          <w:i/>
          <w:iCs/>
          <w:color w:val="7030A0"/>
          <w:sz w:val="20"/>
          <w:szCs w:val="20"/>
        </w:rPr>
        <w:t xml:space="preserve">Ce </w:t>
      </w:r>
      <w:r w:rsidR="006F7A69">
        <w:rPr>
          <w:rFonts w:ascii="Calibri Light" w:hAnsi="Calibri Light"/>
          <w:i/>
          <w:iCs/>
          <w:color w:val="7030A0"/>
          <w:sz w:val="20"/>
          <w:szCs w:val="20"/>
        </w:rPr>
        <w:t>document</w:t>
      </w:r>
      <w:r w:rsidRPr="003A7EBA">
        <w:rPr>
          <w:rFonts w:ascii="Calibri Light" w:hAnsi="Calibri Light"/>
          <w:i/>
          <w:iCs/>
          <w:color w:val="7030A0"/>
          <w:sz w:val="20"/>
          <w:szCs w:val="20"/>
        </w:rPr>
        <w:t xml:space="preserve"> a une vocation d’information générale et ne saurait constituer </w:t>
      </w:r>
      <w:r>
        <w:rPr>
          <w:rFonts w:ascii="Calibri Light" w:hAnsi="Calibri Light"/>
          <w:i/>
          <w:iCs/>
          <w:color w:val="7030A0"/>
          <w:sz w:val="20"/>
          <w:szCs w:val="20"/>
        </w:rPr>
        <w:br/>
      </w:r>
      <w:r w:rsidRPr="003A7EBA">
        <w:rPr>
          <w:rFonts w:ascii="Calibri Light" w:hAnsi="Calibri Light"/>
          <w:i/>
          <w:iCs/>
          <w:color w:val="7030A0"/>
          <w:sz w:val="20"/>
          <w:szCs w:val="20"/>
        </w:rPr>
        <w:t>une consultation</w:t>
      </w:r>
      <w:r>
        <w:rPr>
          <w:rFonts w:ascii="Calibri Light" w:hAnsi="Calibri Light"/>
          <w:i/>
          <w:iCs/>
          <w:color w:val="7030A0"/>
          <w:sz w:val="20"/>
          <w:szCs w:val="20"/>
        </w:rPr>
        <w:t xml:space="preserve"> </w:t>
      </w:r>
      <w:r w:rsidRPr="003A7EBA">
        <w:rPr>
          <w:rFonts w:ascii="Calibri Light" w:hAnsi="Calibri Light"/>
          <w:i/>
          <w:iCs/>
          <w:color w:val="7030A0"/>
          <w:sz w:val="20"/>
          <w:szCs w:val="20"/>
        </w:rPr>
        <w:t xml:space="preserve">ou un avis juridique du </w:t>
      </w:r>
      <w:r>
        <w:rPr>
          <w:rFonts w:ascii="Calibri Light" w:hAnsi="Calibri Light"/>
          <w:i/>
          <w:iCs/>
          <w:color w:val="7030A0"/>
          <w:sz w:val="20"/>
          <w:szCs w:val="20"/>
        </w:rPr>
        <w:t>C</w:t>
      </w:r>
      <w:r w:rsidRPr="003A7EBA">
        <w:rPr>
          <w:rFonts w:ascii="Calibri Light" w:hAnsi="Calibri Light"/>
          <w:i/>
          <w:iCs/>
          <w:color w:val="7030A0"/>
          <w:sz w:val="20"/>
          <w:szCs w:val="20"/>
        </w:rPr>
        <w:t>abinet</w:t>
      </w:r>
    </w:p>
    <w:p w14:paraId="2B2036A2" w14:textId="77777777" w:rsidR="00B9097A" w:rsidRPr="00B9097A" w:rsidRDefault="00B9097A" w:rsidP="00B9097A">
      <w:pPr>
        <w:spacing w:line="276" w:lineRule="auto"/>
        <w:jc w:val="center"/>
        <w:rPr>
          <w:rFonts w:ascii="Calibri Light" w:hAnsi="Calibri Light"/>
          <w:i/>
          <w:iCs/>
          <w:color w:val="7030A0"/>
          <w:sz w:val="4"/>
          <w:szCs w:val="4"/>
        </w:rPr>
      </w:pPr>
    </w:p>
    <w:p w14:paraId="28327707" w14:textId="503F8739" w:rsidR="003F7133" w:rsidRPr="00EE16F9" w:rsidRDefault="003A7EBA" w:rsidP="00EE16F9">
      <w:pPr>
        <w:spacing w:line="276" w:lineRule="auto"/>
        <w:jc w:val="center"/>
        <w:rPr>
          <w:rFonts w:ascii="Calibri Light" w:hAnsi="Calibri Light"/>
          <w:i/>
          <w:iCs/>
          <w:color w:val="7030A0"/>
          <w:sz w:val="20"/>
          <w:szCs w:val="20"/>
        </w:rPr>
      </w:pPr>
      <w:r>
        <w:rPr>
          <w:rFonts w:ascii="Calibri Light" w:hAnsi="Calibri Light"/>
          <w:i/>
          <w:iCs/>
          <w:color w:val="7030A0"/>
          <w:sz w:val="20"/>
          <w:szCs w:val="20"/>
        </w:rPr>
        <w:t>S</w:t>
      </w:r>
      <w:r w:rsidRPr="003A7EBA">
        <w:rPr>
          <w:rFonts w:ascii="Calibri Light" w:hAnsi="Calibri Light"/>
          <w:i/>
          <w:iCs/>
          <w:color w:val="7030A0"/>
          <w:sz w:val="20"/>
          <w:szCs w:val="20"/>
        </w:rPr>
        <w:t xml:space="preserve">i vous ne souhaitez plus recevoir </w:t>
      </w:r>
      <w:r>
        <w:rPr>
          <w:rFonts w:ascii="Calibri Light" w:hAnsi="Calibri Light"/>
          <w:i/>
          <w:iCs/>
          <w:color w:val="7030A0"/>
          <w:sz w:val="20"/>
          <w:szCs w:val="20"/>
        </w:rPr>
        <w:t xml:space="preserve">d’informations </w:t>
      </w:r>
      <w:r w:rsidR="00EE16F9">
        <w:rPr>
          <w:rFonts w:ascii="Calibri Light" w:hAnsi="Calibri Light"/>
          <w:i/>
          <w:iCs/>
          <w:color w:val="7030A0"/>
          <w:sz w:val="20"/>
          <w:szCs w:val="20"/>
        </w:rPr>
        <w:t>de notre part</w:t>
      </w:r>
      <w:r>
        <w:rPr>
          <w:rFonts w:ascii="Calibri Light" w:hAnsi="Calibri Light"/>
          <w:i/>
          <w:iCs/>
          <w:color w:val="7030A0"/>
          <w:sz w:val="20"/>
          <w:szCs w:val="20"/>
        </w:rPr>
        <w:t xml:space="preserve">, envoyez-nous un </w:t>
      </w:r>
      <w:r w:rsidR="00415606">
        <w:rPr>
          <w:rFonts w:ascii="Calibri Light" w:hAnsi="Calibri Light"/>
          <w:i/>
          <w:iCs/>
          <w:color w:val="7030A0"/>
          <w:sz w:val="20"/>
          <w:szCs w:val="20"/>
        </w:rPr>
        <w:t>e</w:t>
      </w:r>
      <w:r>
        <w:rPr>
          <w:rFonts w:ascii="Calibri Light" w:hAnsi="Calibri Light"/>
          <w:i/>
          <w:iCs/>
          <w:color w:val="7030A0"/>
          <w:sz w:val="20"/>
          <w:szCs w:val="20"/>
        </w:rPr>
        <w:t xml:space="preserve">mail </w:t>
      </w:r>
      <w:r w:rsidR="001C1FC0">
        <w:rPr>
          <w:rFonts w:ascii="Calibri Light" w:hAnsi="Calibri Light"/>
          <w:i/>
          <w:iCs/>
          <w:color w:val="7030A0"/>
          <w:sz w:val="20"/>
          <w:szCs w:val="20"/>
        </w:rPr>
        <w:br/>
      </w:r>
      <w:r w:rsidR="00415606">
        <w:rPr>
          <w:rFonts w:ascii="Calibri Light" w:hAnsi="Calibri Light"/>
          <w:i/>
          <w:iCs/>
          <w:color w:val="7030A0"/>
          <w:sz w:val="20"/>
          <w:szCs w:val="20"/>
        </w:rPr>
        <w:t xml:space="preserve">à l’adresse </w:t>
      </w:r>
      <w:hyperlink r:id="rId23" w:history="1">
        <w:r w:rsidR="00415606" w:rsidRPr="00415606">
          <w:rPr>
            <w:rStyle w:val="Lienhypertexte"/>
            <w:rFonts w:ascii="Calibri Light" w:hAnsi="Calibri Light"/>
            <w:i/>
            <w:iCs/>
            <w:color w:val="7030A0"/>
            <w:sz w:val="20"/>
            <w:szCs w:val="20"/>
            <w:u w:val="none"/>
          </w:rPr>
          <w:t>contact@picard-avocats.com</w:t>
        </w:r>
      </w:hyperlink>
      <w:r w:rsidR="00415606">
        <w:rPr>
          <w:rFonts w:ascii="Calibri Light" w:hAnsi="Calibri Light"/>
          <w:i/>
          <w:iCs/>
          <w:color w:val="7030A0"/>
          <w:sz w:val="20"/>
          <w:szCs w:val="20"/>
        </w:rPr>
        <w:t xml:space="preserve"> </w:t>
      </w:r>
      <w:r>
        <w:rPr>
          <w:rFonts w:ascii="Calibri Light" w:hAnsi="Calibri Light"/>
          <w:i/>
          <w:iCs/>
          <w:color w:val="7030A0"/>
          <w:sz w:val="20"/>
          <w:szCs w:val="20"/>
        </w:rPr>
        <w:t xml:space="preserve">en indiquant « DESINSCRIPTION » </w:t>
      </w:r>
    </w:p>
    <w:p w14:paraId="7C8423EF" w14:textId="77777777" w:rsidR="00EE16F9" w:rsidRPr="00B9097A" w:rsidRDefault="00EE16F9">
      <w:pPr>
        <w:rPr>
          <w:rFonts w:ascii="Calibri Light" w:hAnsi="Calibri Light"/>
          <w:sz w:val="16"/>
          <w:szCs w:val="16"/>
        </w:rPr>
      </w:pPr>
    </w:p>
    <w:p w14:paraId="26D949FF" w14:textId="3BBC07B4" w:rsidR="002C4442" w:rsidRPr="00B9097A" w:rsidRDefault="00EE16F9" w:rsidP="00B9097A">
      <w:pPr>
        <w:spacing w:line="276" w:lineRule="auto"/>
        <w:jc w:val="center"/>
        <w:rPr>
          <w:rFonts w:ascii="Calibri Light" w:hAnsi="Calibri Light"/>
          <w:b/>
          <w:bCs/>
          <w:color w:val="7030A0"/>
        </w:rPr>
      </w:pPr>
      <w:r w:rsidRPr="00174FAD">
        <w:rPr>
          <w:rFonts w:ascii="Calibri Light" w:hAnsi="Calibri Light"/>
          <w:b/>
          <w:bCs/>
          <w:color w:val="7030A0"/>
        </w:rPr>
        <w:t>-</w:t>
      </w:r>
    </w:p>
    <w:sectPr w:rsidR="002C4442" w:rsidRPr="00B9097A" w:rsidSect="00B9097A">
      <w:headerReference w:type="default" r:id="rId24"/>
      <w:footerReference w:type="even" r:id="rId25"/>
      <w:footerReference w:type="default" r:id="rId26"/>
      <w:headerReference w:type="first" r:id="rId27"/>
      <w:footerReference w:type="first" r:id="rId28"/>
      <w:pgSz w:w="11900" w:h="16840" w:code="9"/>
      <w:pgMar w:top="1134" w:right="1021" w:bottom="1134" w:left="1021" w:header="709" w:footer="53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C0343" w14:textId="77777777" w:rsidR="00D23C12" w:rsidRDefault="00D23C12">
      <w:r>
        <w:separator/>
      </w:r>
    </w:p>
  </w:endnote>
  <w:endnote w:type="continuationSeparator" w:id="0">
    <w:p w14:paraId="59063623" w14:textId="77777777" w:rsidR="00D23C12" w:rsidRDefault="00D2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F4AAC" w14:textId="77777777" w:rsidR="008E3868" w:rsidRDefault="008E3868" w:rsidP="00BE1464">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5E407CED" w14:textId="77777777" w:rsidR="008E3868" w:rsidRDefault="008E3868" w:rsidP="00DB1945">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15EEA" w14:textId="2C3F1875" w:rsidR="008E3868" w:rsidRPr="00DB1945" w:rsidRDefault="008E3868" w:rsidP="006F7A69">
    <w:pPr>
      <w:pStyle w:val="Pieddepage"/>
      <w:framePr w:wrap="around" w:vAnchor="text" w:hAnchor="page" w:x="11220" w:y="13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noProof/>
        <w:sz w:val="14"/>
      </w:rPr>
      <w:t>21</w:t>
    </w:r>
    <w:r w:rsidRPr="00DB1945">
      <w:rPr>
        <w:rStyle w:val="Numrodepage"/>
        <w:rFonts w:ascii="Arial" w:hAnsi="Arial"/>
        <w:sz w:val="14"/>
      </w:rPr>
      <w:fldChar w:fldCharType="end"/>
    </w:r>
  </w:p>
  <w:p w14:paraId="743310B2" w14:textId="433AA4B9" w:rsidR="008E3868" w:rsidRPr="003A7EBA" w:rsidRDefault="008E3868" w:rsidP="003A7EBA">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349932"/>
      <w:docPartObj>
        <w:docPartGallery w:val="Page Numbers (Bottom of Page)"/>
        <w:docPartUnique/>
      </w:docPartObj>
    </w:sdtPr>
    <w:sdtContent>
      <w:p w14:paraId="004D1D3F" w14:textId="2388393C" w:rsidR="008E3868" w:rsidRDefault="008E3868">
        <w:pPr>
          <w:pStyle w:val="Pieddepage"/>
          <w:jc w:val="right"/>
        </w:pPr>
        <w:r>
          <w:rPr>
            <w:noProof/>
          </w:rPr>
          <mc:AlternateContent>
            <mc:Choice Requires="wps">
              <w:drawing>
                <wp:anchor distT="0" distB="0" distL="114300" distR="114300" simplePos="0" relativeHeight="251689984" behindDoc="1" locked="0" layoutInCell="1" allowOverlap="1" wp14:anchorId="665C2FEB" wp14:editId="19E072D8">
                  <wp:simplePos x="0" y="0"/>
                  <wp:positionH relativeFrom="page">
                    <wp:posOffset>-4431983</wp:posOffset>
                  </wp:positionH>
                  <wp:positionV relativeFrom="paragraph">
                    <wp:posOffset>-3585527</wp:posOffset>
                  </wp:positionV>
                  <wp:extent cx="8965855" cy="148592"/>
                  <wp:effectExtent l="7938" t="0" r="0" b="0"/>
                  <wp:wrapNone/>
                  <wp:docPr id="4" name="Rectangle : avec coins arrondis en diagonale 6"/>
                  <wp:cNvGraphicFramePr/>
                  <a:graphic xmlns:a="http://schemas.openxmlformats.org/drawingml/2006/main">
                    <a:graphicData uri="http://schemas.microsoft.com/office/word/2010/wordprocessingShape">
                      <wps:wsp>
                        <wps:cNvSpPr/>
                        <wps:spPr>
                          <a:xfrm rot="16200000">
                            <a:off x="0" y="0"/>
                            <a:ext cx="8965855" cy="148592"/>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6F0CD009" w14:textId="77777777" w:rsidR="008E3868" w:rsidRPr="00C33FDB" w:rsidRDefault="008E3868" w:rsidP="001C6105">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2FEB" id="_x0000_s1031" style="position:absolute;left:0;text-align:left;margin-left:-349pt;margin-top:-282.3pt;width:705.95pt;height:11.7pt;rotation:-9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965855,1485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" adj="-11796480,,5400" path="m,l8963807,v1131,,2048,917,2048,2048l8965855,148592r,l2048,148592c917,148592,,147675,,146544l,,,xe" fillcolor="#5e1b91" stroked="f" strokeweight="2pt">
                  <v:fill color2="#8a259b" rotate="t" focusposition="1,1" focussize="" colors="0 #5e1b91;11796f #5e1b91;34734f #5f107e" focus="100%" type="gradientRadial"/>
                  <v:stroke joinstyle="miter"/>
                  <v:formulas/>
                  <v:path arrowok="t" o:connecttype="custom" o:connectlocs="0,0;8963807,0;8965855,2048;8965855,148592;8965855,148592;2048,148592;0,146544;0,0;0,0" o:connectangles="0,0,0,0,0,0,0,0,0" textboxrect="0,0,8965855,148592"/>
                  <v:textbox inset="6.00008mm,3.00006mm,6.00008mm,3.00006mm">
                    <w:txbxContent>
                      <w:p w14:paraId="6F0CD009" w14:textId="77777777" w:rsidR="008E3868" w:rsidRPr="00C33FDB" w:rsidRDefault="008E3868" w:rsidP="001C6105">
                        <w:pPr>
                          <w:jc w:val="center"/>
                          <w:rPr>
                            <w:color w:val="6F1E8E"/>
                            <w:sz w:val="60"/>
                            <w:szCs w:val="60"/>
                          </w:rPr>
                        </w:pPr>
                      </w:p>
                    </w:txbxContent>
                  </v:textbox>
                  <w10:wrap anchorx="page"/>
                </v:shape>
              </w:pict>
            </mc:Fallback>
          </mc:AlternateContent>
        </w:r>
      </w:p>
    </w:sdtContent>
  </w:sdt>
  <w:p w14:paraId="0FB69318" w14:textId="77777777" w:rsidR="008E3868" w:rsidRPr="00DB1945" w:rsidRDefault="008E3868" w:rsidP="002E7F59">
    <w:pPr>
      <w:pStyle w:val="Pieddepage"/>
      <w:framePr w:wrap="around" w:vAnchor="text" w:hAnchor="page" w:x="11296" w:y="12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sz w:val="14"/>
      </w:rPr>
      <w:t>1</w:t>
    </w:r>
    <w:r w:rsidRPr="00DB1945">
      <w:rPr>
        <w:rStyle w:val="Numrodepage"/>
        <w:rFonts w:ascii="Arial" w:hAnsi="Arial"/>
        <w:sz w:val="14"/>
      </w:rPr>
      <w:fldChar w:fldCharType="end"/>
    </w:r>
  </w:p>
  <w:p w14:paraId="6CB36415" w14:textId="0AF3CF9E" w:rsidR="008E3868" w:rsidRPr="003A7EBA" w:rsidRDefault="008E3868" w:rsidP="002E7F59">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9E11E" w14:textId="77777777" w:rsidR="00D23C12" w:rsidRDefault="00D23C12">
      <w:r>
        <w:separator/>
      </w:r>
    </w:p>
  </w:footnote>
  <w:footnote w:type="continuationSeparator" w:id="0">
    <w:p w14:paraId="3C738C42" w14:textId="77777777" w:rsidR="00D23C12" w:rsidRDefault="00D23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591D" w14:textId="1BE5EEFC" w:rsidR="008E3868" w:rsidRDefault="008E3868">
    <w:pPr>
      <w:pStyle w:val="En-tte"/>
    </w:pPr>
    <w:r>
      <w:rPr>
        <w:noProof/>
      </w:rPr>
      <mc:AlternateContent>
        <mc:Choice Requires="wps">
          <w:drawing>
            <wp:anchor distT="0" distB="0" distL="114300" distR="114300" simplePos="0" relativeHeight="251687936" behindDoc="1" locked="0" layoutInCell="1" allowOverlap="1" wp14:anchorId="5F0E0D8A" wp14:editId="3B8235D6">
              <wp:simplePos x="0" y="0"/>
              <wp:positionH relativeFrom="page">
                <wp:posOffset>-7652778</wp:posOffset>
              </wp:positionH>
              <wp:positionV relativeFrom="paragraph">
                <wp:posOffset>2528467</wp:posOffset>
              </wp:positionV>
              <wp:extent cx="15395012" cy="148356"/>
              <wp:effectExtent l="3492" t="0" r="953" b="952"/>
              <wp:wrapNone/>
              <wp:docPr id="5" name="Rectangle : avec coins arrondis en diagonale 6"/>
              <wp:cNvGraphicFramePr/>
              <a:graphic xmlns:a="http://schemas.openxmlformats.org/drawingml/2006/main">
                <a:graphicData uri="http://schemas.microsoft.com/office/word/2010/wordprocessingShape">
                  <wps:wsp>
                    <wps:cNvSpPr/>
                    <wps:spPr>
                      <a:xfrm rot="16200000">
                        <a:off x="0" y="0"/>
                        <a:ext cx="15395012" cy="148356"/>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0D9B5A5A" w14:textId="77777777" w:rsidR="008E3868" w:rsidRPr="00C33FDB" w:rsidRDefault="008E3868" w:rsidP="006F7A69">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0D8A" id="_x0000_s1030" style="position:absolute;margin-left:-602.6pt;margin-top:199.1pt;width:1212.2pt;height:11.7pt;rotation:-9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95012,148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" adj="-11796480,,5400" path="m,l15392968,v1129,,2044,915,2044,2044l15395012,148356r,l2044,148356c915,148356,,147441,,146312l,,,xe" fillcolor="#5e1b91" stroked="f" strokeweight="2pt">
              <v:fill color2="#8a259b" rotate="t" focusposition="1,1" focussize="" colors="0 #5e1b91;11796f #5e1b91;34734f #5f107e" focus="100%" type="gradientRadial"/>
              <v:stroke joinstyle="miter"/>
              <v:formulas/>
              <v:path arrowok="t" o:connecttype="custom" o:connectlocs="0,0;15392968,0;15395012,2044;15395012,148356;15395012,148356;2044,148356;0,146312;0,0;0,0" o:connectangles="0,0,0,0,0,0,0,0,0" textboxrect="0,0,15395012,148356"/>
              <v:textbox inset="6.00008mm,3.00006mm,6.00008mm,3.00006mm">
                <w:txbxContent>
                  <w:p w14:paraId="0D9B5A5A" w14:textId="77777777" w:rsidR="008E3868" w:rsidRPr="00C33FDB" w:rsidRDefault="008E3868" w:rsidP="006F7A69">
                    <w:pPr>
                      <w:jc w:val="center"/>
                      <w:rPr>
                        <w:color w:val="6F1E8E"/>
                        <w:sz w:val="60"/>
                        <w:szCs w:val="60"/>
                      </w:rPr>
                    </w:pPr>
                  </w:p>
                </w:txbxContent>
              </v:textbox>
              <w10:wrap anchorx="page"/>
            </v:shape>
          </w:pict>
        </mc:Fallback>
      </mc:AlternateContent>
    </w:r>
    <w:r>
      <w:rPr>
        <w:noProof/>
      </w:rPr>
      <w:drawing>
        <wp:anchor distT="0" distB="0" distL="114300" distR="114300" simplePos="0" relativeHeight="251685888" behindDoc="1" locked="0" layoutInCell="1" allowOverlap="1" wp14:anchorId="0DBE1A99" wp14:editId="14A5C00A">
          <wp:simplePos x="0" y="0"/>
          <wp:positionH relativeFrom="column">
            <wp:posOffset>-509905</wp:posOffset>
          </wp:positionH>
          <wp:positionV relativeFrom="paragraph">
            <wp:posOffset>-335280</wp:posOffset>
          </wp:positionV>
          <wp:extent cx="628650" cy="1216002"/>
          <wp:effectExtent l="0" t="0" r="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2160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5C8A4AFE" wp14:editId="3572BBCC">
          <wp:simplePos x="0" y="0"/>
          <wp:positionH relativeFrom="page">
            <wp:align>left</wp:align>
          </wp:positionH>
          <wp:positionV relativeFrom="paragraph">
            <wp:posOffset>-448310</wp:posOffset>
          </wp:positionV>
          <wp:extent cx="7566413" cy="10857865"/>
          <wp:effectExtent l="0" t="0" r="0"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2">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72879" w14:textId="18FFAC78" w:rsidR="008E3868" w:rsidRDefault="008E3868" w:rsidP="00154D6B">
    <w:pPr>
      <w:pStyle w:val="En-tte"/>
      <w:tabs>
        <w:tab w:val="clear" w:pos="4703"/>
        <w:tab w:val="clear" w:pos="9406"/>
        <w:tab w:val="left" w:pos="2205"/>
        <w:tab w:val="center" w:pos="4816"/>
      </w:tabs>
    </w:pPr>
    <w:r>
      <w:rPr>
        <w:noProof/>
      </w:rPr>
      <w:drawing>
        <wp:anchor distT="0" distB="0" distL="114300" distR="114300" simplePos="0" relativeHeight="251662335" behindDoc="1" locked="0" layoutInCell="1" allowOverlap="1" wp14:anchorId="42358FF9" wp14:editId="078C9D0F">
          <wp:simplePos x="0" y="0"/>
          <wp:positionH relativeFrom="page">
            <wp:posOffset>2223</wp:posOffset>
          </wp:positionH>
          <wp:positionV relativeFrom="paragraph">
            <wp:posOffset>-628650</wp:posOffset>
          </wp:positionV>
          <wp:extent cx="7566413" cy="10857865"/>
          <wp:effectExtent l="0" t="0" r="0"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1">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A4C00"/>
    <w:multiLevelType w:val="hybridMultilevel"/>
    <w:tmpl w:val="D0AC143C"/>
    <w:lvl w:ilvl="0" w:tplc="AC3041E4">
      <w:start w:val="1"/>
      <w:numFmt w:val="decimal"/>
      <w:lvlText w:val="%1."/>
      <w:lvlJc w:val="left"/>
      <w:pPr>
        <w:ind w:left="1069" w:hanging="360"/>
      </w:pPr>
      <w:rPr>
        <w:rFonts w:ascii="Calibri Light" w:hAnsi="Calibri Light" w:cs="Calibri Light" w:hint="default"/>
        <w:b/>
        <w:bCs/>
        <w:color w:val="7030A0"/>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 w15:restartNumberingAfterBreak="0">
    <w:nsid w:val="32EA04F6"/>
    <w:multiLevelType w:val="multilevel"/>
    <w:tmpl w:val="00622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8F4237"/>
    <w:multiLevelType w:val="hybridMultilevel"/>
    <w:tmpl w:val="247E473A"/>
    <w:lvl w:ilvl="0" w:tplc="7FDA51D0">
      <w:start w:val="1"/>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15:restartNumberingAfterBreak="0">
    <w:nsid w:val="44D90AB4"/>
    <w:multiLevelType w:val="hybridMultilevel"/>
    <w:tmpl w:val="E99818FA"/>
    <w:lvl w:ilvl="0" w:tplc="31281EB2">
      <w:start w:val="14"/>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EFF600A"/>
    <w:multiLevelType w:val="multilevel"/>
    <w:tmpl w:val="6B0E9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CD2F81"/>
    <w:multiLevelType w:val="hybridMultilevel"/>
    <w:tmpl w:val="213086D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5"/>
  </w:num>
  <w:num w:numId="5">
    <w:abstractNumId w:val="3"/>
  </w:num>
  <w:num w:numId="6">
    <w:abstractNumId w:val="4"/>
    <w:lvlOverride w:ilvl="0"/>
    <w:lvlOverride w:ilvl="1"/>
    <w:lvlOverride w:ilvl="2"/>
    <w:lvlOverride w:ilvl="3"/>
    <w:lvlOverride w:ilvl="4"/>
    <w:lvlOverride w:ilvl="5"/>
    <w:lvlOverride w:ilvl="6"/>
    <w:lvlOverride w:ilvl="7"/>
    <w:lvlOverride w:ilvl="8"/>
  </w:num>
  <w:num w:numId="7">
    <w:abstractNumId w:val="1"/>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hideSpellingErrors/>
  <w:hideGrammaticalError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45"/>
    <w:rsid w:val="000016D9"/>
    <w:rsid w:val="00002692"/>
    <w:rsid w:val="00002E98"/>
    <w:rsid w:val="00004A80"/>
    <w:rsid w:val="00004FBF"/>
    <w:rsid w:val="00005430"/>
    <w:rsid w:val="000100A8"/>
    <w:rsid w:val="00010233"/>
    <w:rsid w:val="00011FA4"/>
    <w:rsid w:val="00011FC6"/>
    <w:rsid w:val="00015F2B"/>
    <w:rsid w:val="00016A87"/>
    <w:rsid w:val="00017022"/>
    <w:rsid w:val="0002110D"/>
    <w:rsid w:val="000218CA"/>
    <w:rsid w:val="000265A9"/>
    <w:rsid w:val="00031FA3"/>
    <w:rsid w:val="00033343"/>
    <w:rsid w:val="00033751"/>
    <w:rsid w:val="00034183"/>
    <w:rsid w:val="00036A8E"/>
    <w:rsid w:val="00037372"/>
    <w:rsid w:val="00037919"/>
    <w:rsid w:val="0004012B"/>
    <w:rsid w:val="00040CC0"/>
    <w:rsid w:val="00043870"/>
    <w:rsid w:val="00043C44"/>
    <w:rsid w:val="00044385"/>
    <w:rsid w:val="00044634"/>
    <w:rsid w:val="00047CD3"/>
    <w:rsid w:val="00050270"/>
    <w:rsid w:val="00050417"/>
    <w:rsid w:val="00056D99"/>
    <w:rsid w:val="00064975"/>
    <w:rsid w:val="00064FC7"/>
    <w:rsid w:val="000715BF"/>
    <w:rsid w:val="0007300D"/>
    <w:rsid w:val="000835F5"/>
    <w:rsid w:val="00084114"/>
    <w:rsid w:val="00085863"/>
    <w:rsid w:val="00086CF1"/>
    <w:rsid w:val="00087627"/>
    <w:rsid w:val="00092246"/>
    <w:rsid w:val="0009704C"/>
    <w:rsid w:val="000A3277"/>
    <w:rsid w:val="000A414F"/>
    <w:rsid w:val="000A47DF"/>
    <w:rsid w:val="000A67B0"/>
    <w:rsid w:val="000A778E"/>
    <w:rsid w:val="000B043F"/>
    <w:rsid w:val="000B345B"/>
    <w:rsid w:val="000B424D"/>
    <w:rsid w:val="000B785A"/>
    <w:rsid w:val="000C03A8"/>
    <w:rsid w:val="000C089D"/>
    <w:rsid w:val="000C0D25"/>
    <w:rsid w:val="000C1A31"/>
    <w:rsid w:val="000C20B4"/>
    <w:rsid w:val="000C226C"/>
    <w:rsid w:val="000D5AEF"/>
    <w:rsid w:val="000D6D52"/>
    <w:rsid w:val="000E01E0"/>
    <w:rsid w:val="000E3CEF"/>
    <w:rsid w:val="000E46B0"/>
    <w:rsid w:val="000E5A36"/>
    <w:rsid w:val="000E5AB1"/>
    <w:rsid w:val="000F0F2C"/>
    <w:rsid w:val="000F2873"/>
    <w:rsid w:val="000F4EA4"/>
    <w:rsid w:val="000F6AFC"/>
    <w:rsid w:val="000F786B"/>
    <w:rsid w:val="00101399"/>
    <w:rsid w:val="001015DE"/>
    <w:rsid w:val="0010300C"/>
    <w:rsid w:val="001070A0"/>
    <w:rsid w:val="00107C43"/>
    <w:rsid w:val="00116A68"/>
    <w:rsid w:val="001227A7"/>
    <w:rsid w:val="0012507F"/>
    <w:rsid w:val="00126D56"/>
    <w:rsid w:val="0013058E"/>
    <w:rsid w:val="0013076E"/>
    <w:rsid w:val="00135316"/>
    <w:rsid w:val="00135AB8"/>
    <w:rsid w:val="00135AE8"/>
    <w:rsid w:val="00140E88"/>
    <w:rsid w:val="00142400"/>
    <w:rsid w:val="00154D6B"/>
    <w:rsid w:val="001562A2"/>
    <w:rsid w:val="0015752B"/>
    <w:rsid w:val="00157EE8"/>
    <w:rsid w:val="00160F3D"/>
    <w:rsid w:val="00161C38"/>
    <w:rsid w:val="00165B1C"/>
    <w:rsid w:val="00170B6A"/>
    <w:rsid w:val="00174923"/>
    <w:rsid w:val="00174E31"/>
    <w:rsid w:val="001756BD"/>
    <w:rsid w:val="001770B0"/>
    <w:rsid w:val="001800B7"/>
    <w:rsid w:val="001844C9"/>
    <w:rsid w:val="00185550"/>
    <w:rsid w:val="00185EBB"/>
    <w:rsid w:val="001871A3"/>
    <w:rsid w:val="00190850"/>
    <w:rsid w:val="00190F8D"/>
    <w:rsid w:val="001910EE"/>
    <w:rsid w:val="001933E9"/>
    <w:rsid w:val="0019367C"/>
    <w:rsid w:val="00197C3E"/>
    <w:rsid w:val="001A4292"/>
    <w:rsid w:val="001A44AF"/>
    <w:rsid w:val="001A5813"/>
    <w:rsid w:val="001A7EF5"/>
    <w:rsid w:val="001B072C"/>
    <w:rsid w:val="001B2639"/>
    <w:rsid w:val="001C1FC0"/>
    <w:rsid w:val="001C2D72"/>
    <w:rsid w:val="001C587F"/>
    <w:rsid w:val="001C6105"/>
    <w:rsid w:val="001C78F7"/>
    <w:rsid w:val="001D0FFD"/>
    <w:rsid w:val="001D2701"/>
    <w:rsid w:val="001D2C55"/>
    <w:rsid w:val="001D2DC4"/>
    <w:rsid w:val="001D2F49"/>
    <w:rsid w:val="001D36FF"/>
    <w:rsid w:val="001E0E9A"/>
    <w:rsid w:val="001E3E83"/>
    <w:rsid w:val="001E528B"/>
    <w:rsid w:val="001F24BC"/>
    <w:rsid w:val="001F3C06"/>
    <w:rsid w:val="001F7385"/>
    <w:rsid w:val="0020332E"/>
    <w:rsid w:val="00204300"/>
    <w:rsid w:val="00206DDA"/>
    <w:rsid w:val="002108EE"/>
    <w:rsid w:val="00214A15"/>
    <w:rsid w:val="00220891"/>
    <w:rsid w:val="00225F38"/>
    <w:rsid w:val="002271C1"/>
    <w:rsid w:val="00230777"/>
    <w:rsid w:val="0023111E"/>
    <w:rsid w:val="00234564"/>
    <w:rsid w:val="002374D1"/>
    <w:rsid w:val="00243032"/>
    <w:rsid w:val="00245845"/>
    <w:rsid w:val="002506DA"/>
    <w:rsid w:val="00253D1D"/>
    <w:rsid w:val="00254E4F"/>
    <w:rsid w:val="0025555C"/>
    <w:rsid w:val="0025588B"/>
    <w:rsid w:val="00255B6E"/>
    <w:rsid w:val="0025679B"/>
    <w:rsid w:val="00256C3E"/>
    <w:rsid w:val="00261B4D"/>
    <w:rsid w:val="00262073"/>
    <w:rsid w:val="00262205"/>
    <w:rsid w:val="00262588"/>
    <w:rsid w:val="00262B24"/>
    <w:rsid w:val="00263FD2"/>
    <w:rsid w:val="00265455"/>
    <w:rsid w:val="002674ED"/>
    <w:rsid w:val="00267B5A"/>
    <w:rsid w:val="00270861"/>
    <w:rsid w:val="00271B76"/>
    <w:rsid w:val="00271E2C"/>
    <w:rsid w:val="00272029"/>
    <w:rsid w:val="00273CCB"/>
    <w:rsid w:val="00274C4B"/>
    <w:rsid w:val="00275DA0"/>
    <w:rsid w:val="002768ED"/>
    <w:rsid w:val="00277080"/>
    <w:rsid w:val="00282B99"/>
    <w:rsid w:val="00284ADF"/>
    <w:rsid w:val="002860F3"/>
    <w:rsid w:val="00290AE7"/>
    <w:rsid w:val="002931E0"/>
    <w:rsid w:val="002951D5"/>
    <w:rsid w:val="00296ABF"/>
    <w:rsid w:val="00297FE6"/>
    <w:rsid w:val="002A130E"/>
    <w:rsid w:val="002B1FC4"/>
    <w:rsid w:val="002B4B56"/>
    <w:rsid w:val="002C0A24"/>
    <w:rsid w:val="002C11C0"/>
    <w:rsid w:val="002C4442"/>
    <w:rsid w:val="002C6CF6"/>
    <w:rsid w:val="002C6F24"/>
    <w:rsid w:val="002C7657"/>
    <w:rsid w:val="002D3142"/>
    <w:rsid w:val="002D4831"/>
    <w:rsid w:val="002E25AD"/>
    <w:rsid w:val="002E61F4"/>
    <w:rsid w:val="002E65EF"/>
    <w:rsid w:val="002E7F59"/>
    <w:rsid w:val="002F0842"/>
    <w:rsid w:val="002F0C6E"/>
    <w:rsid w:val="002F14B9"/>
    <w:rsid w:val="002F599F"/>
    <w:rsid w:val="002F749C"/>
    <w:rsid w:val="002F7A50"/>
    <w:rsid w:val="00302129"/>
    <w:rsid w:val="003023D0"/>
    <w:rsid w:val="00313134"/>
    <w:rsid w:val="00316242"/>
    <w:rsid w:val="003178DD"/>
    <w:rsid w:val="00320A8F"/>
    <w:rsid w:val="003219B1"/>
    <w:rsid w:val="00322AE9"/>
    <w:rsid w:val="00324B6F"/>
    <w:rsid w:val="0032540E"/>
    <w:rsid w:val="00334343"/>
    <w:rsid w:val="00335727"/>
    <w:rsid w:val="00336BCB"/>
    <w:rsid w:val="0034386A"/>
    <w:rsid w:val="00343E41"/>
    <w:rsid w:val="0034540B"/>
    <w:rsid w:val="0034574B"/>
    <w:rsid w:val="0034697A"/>
    <w:rsid w:val="00351B25"/>
    <w:rsid w:val="00361E81"/>
    <w:rsid w:val="00367109"/>
    <w:rsid w:val="00371B17"/>
    <w:rsid w:val="00372D9A"/>
    <w:rsid w:val="00373992"/>
    <w:rsid w:val="003772F9"/>
    <w:rsid w:val="00380C7A"/>
    <w:rsid w:val="00381E6B"/>
    <w:rsid w:val="00383BB1"/>
    <w:rsid w:val="00387751"/>
    <w:rsid w:val="00393B54"/>
    <w:rsid w:val="003A4071"/>
    <w:rsid w:val="003A457B"/>
    <w:rsid w:val="003A5B56"/>
    <w:rsid w:val="003A7EBA"/>
    <w:rsid w:val="003B0FC0"/>
    <w:rsid w:val="003B2DB3"/>
    <w:rsid w:val="003B3B08"/>
    <w:rsid w:val="003B6B82"/>
    <w:rsid w:val="003B6FB3"/>
    <w:rsid w:val="003B7C0F"/>
    <w:rsid w:val="003C0233"/>
    <w:rsid w:val="003C0BC3"/>
    <w:rsid w:val="003C0FCC"/>
    <w:rsid w:val="003C296B"/>
    <w:rsid w:val="003C30E4"/>
    <w:rsid w:val="003C4417"/>
    <w:rsid w:val="003C5BB2"/>
    <w:rsid w:val="003C6F0B"/>
    <w:rsid w:val="003D015E"/>
    <w:rsid w:val="003D053F"/>
    <w:rsid w:val="003D5A0A"/>
    <w:rsid w:val="003E0F78"/>
    <w:rsid w:val="003E388B"/>
    <w:rsid w:val="003E3C3A"/>
    <w:rsid w:val="003E4751"/>
    <w:rsid w:val="003E5559"/>
    <w:rsid w:val="003E72EA"/>
    <w:rsid w:val="003F3762"/>
    <w:rsid w:val="003F7133"/>
    <w:rsid w:val="004020C7"/>
    <w:rsid w:val="00402720"/>
    <w:rsid w:val="00402793"/>
    <w:rsid w:val="00403D17"/>
    <w:rsid w:val="00404CEC"/>
    <w:rsid w:val="00406C3F"/>
    <w:rsid w:val="00407AF9"/>
    <w:rsid w:val="00410404"/>
    <w:rsid w:val="00410E43"/>
    <w:rsid w:val="0041451F"/>
    <w:rsid w:val="00415606"/>
    <w:rsid w:val="00420ADC"/>
    <w:rsid w:val="004219A4"/>
    <w:rsid w:val="00421CC8"/>
    <w:rsid w:val="004226DC"/>
    <w:rsid w:val="00424A0E"/>
    <w:rsid w:val="0042647B"/>
    <w:rsid w:val="00426999"/>
    <w:rsid w:val="0042769A"/>
    <w:rsid w:val="00427A1D"/>
    <w:rsid w:val="004335C7"/>
    <w:rsid w:val="00434543"/>
    <w:rsid w:val="00440155"/>
    <w:rsid w:val="0045057E"/>
    <w:rsid w:val="00454FA1"/>
    <w:rsid w:val="004567A7"/>
    <w:rsid w:val="00456AE6"/>
    <w:rsid w:val="00456C1B"/>
    <w:rsid w:val="004621EB"/>
    <w:rsid w:val="00462963"/>
    <w:rsid w:val="00463332"/>
    <w:rsid w:val="0046753C"/>
    <w:rsid w:val="00470545"/>
    <w:rsid w:val="00473C97"/>
    <w:rsid w:val="00474D7A"/>
    <w:rsid w:val="00476178"/>
    <w:rsid w:val="00477624"/>
    <w:rsid w:val="00477F06"/>
    <w:rsid w:val="004811EE"/>
    <w:rsid w:val="00482FE4"/>
    <w:rsid w:val="004909F1"/>
    <w:rsid w:val="004A4555"/>
    <w:rsid w:val="004B09C2"/>
    <w:rsid w:val="004B4503"/>
    <w:rsid w:val="004B6DFE"/>
    <w:rsid w:val="004B70A2"/>
    <w:rsid w:val="004B7532"/>
    <w:rsid w:val="004C1C3F"/>
    <w:rsid w:val="004C2913"/>
    <w:rsid w:val="004C34C0"/>
    <w:rsid w:val="004D67CF"/>
    <w:rsid w:val="004D703D"/>
    <w:rsid w:val="004E3EA6"/>
    <w:rsid w:val="004E524C"/>
    <w:rsid w:val="004E6076"/>
    <w:rsid w:val="004E69EC"/>
    <w:rsid w:val="004E6D9D"/>
    <w:rsid w:val="004E6F57"/>
    <w:rsid w:val="004F4D7D"/>
    <w:rsid w:val="004F5F65"/>
    <w:rsid w:val="004F60ED"/>
    <w:rsid w:val="005011CA"/>
    <w:rsid w:val="00502ED3"/>
    <w:rsid w:val="00505421"/>
    <w:rsid w:val="005068FB"/>
    <w:rsid w:val="00510C19"/>
    <w:rsid w:val="00512290"/>
    <w:rsid w:val="0051510A"/>
    <w:rsid w:val="005156EB"/>
    <w:rsid w:val="00517845"/>
    <w:rsid w:val="00517B1C"/>
    <w:rsid w:val="005237BB"/>
    <w:rsid w:val="00523ED9"/>
    <w:rsid w:val="00525C0F"/>
    <w:rsid w:val="005312DF"/>
    <w:rsid w:val="00533097"/>
    <w:rsid w:val="005443AC"/>
    <w:rsid w:val="005444BF"/>
    <w:rsid w:val="005466A4"/>
    <w:rsid w:val="00550B10"/>
    <w:rsid w:val="0056088F"/>
    <w:rsid w:val="005632A1"/>
    <w:rsid w:val="0056782B"/>
    <w:rsid w:val="00567EF7"/>
    <w:rsid w:val="00571DFD"/>
    <w:rsid w:val="005724C1"/>
    <w:rsid w:val="00574C0A"/>
    <w:rsid w:val="005804BF"/>
    <w:rsid w:val="00581B22"/>
    <w:rsid w:val="00583069"/>
    <w:rsid w:val="005846BD"/>
    <w:rsid w:val="00585FDA"/>
    <w:rsid w:val="0058744B"/>
    <w:rsid w:val="00595C5B"/>
    <w:rsid w:val="005A347A"/>
    <w:rsid w:val="005A39AE"/>
    <w:rsid w:val="005A45FB"/>
    <w:rsid w:val="005A4DCC"/>
    <w:rsid w:val="005A5114"/>
    <w:rsid w:val="005A678F"/>
    <w:rsid w:val="005A717F"/>
    <w:rsid w:val="005A760B"/>
    <w:rsid w:val="005A781D"/>
    <w:rsid w:val="005B09BE"/>
    <w:rsid w:val="005B6A19"/>
    <w:rsid w:val="005B6E4F"/>
    <w:rsid w:val="005B7645"/>
    <w:rsid w:val="005C0C45"/>
    <w:rsid w:val="005C1EE0"/>
    <w:rsid w:val="005C4233"/>
    <w:rsid w:val="005C5070"/>
    <w:rsid w:val="005C51E5"/>
    <w:rsid w:val="005D11B5"/>
    <w:rsid w:val="005D38B0"/>
    <w:rsid w:val="005D6352"/>
    <w:rsid w:val="005D721F"/>
    <w:rsid w:val="005E137B"/>
    <w:rsid w:val="005E3153"/>
    <w:rsid w:val="005F0B13"/>
    <w:rsid w:val="005F142D"/>
    <w:rsid w:val="005F2A0F"/>
    <w:rsid w:val="005F769D"/>
    <w:rsid w:val="00600770"/>
    <w:rsid w:val="00601A80"/>
    <w:rsid w:val="00601AFE"/>
    <w:rsid w:val="0061089C"/>
    <w:rsid w:val="00611F81"/>
    <w:rsid w:val="006124A6"/>
    <w:rsid w:val="00615BD3"/>
    <w:rsid w:val="006178A5"/>
    <w:rsid w:val="00617E3B"/>
    <w:rsid w:val="00622904"/>
    <w:rsid w:val="00624F73"/>
    <w:rsid w:val="0062578E"/>
    <w:rsid w:val="00626F9B"/>
    <w:rsid w:val="00627D9A"/>
    <w:rsid w:val="006301F1"/>
    <w:rsid w:val="00631B96"/>
    <w:rsid w:val="00631E28"/>
    <w:rsid w:val="00633AC9"/>
    <w:rsid w:val="00641755"/>
    <w:rsid w:val="00645129"/>
    <w:rsid w:val="006477D0"/>
    <w:rsid w:val="00647EF5"/>
    <w:rsid w:val="0065224E"/>
    <w:rsid w:val="00654D3D"/>
    <w:rsid w:val="006574E7"/>
    <w:rsid w:val="006578C0"/>
    <w:rsid w:val="00661015"/>
    <w:rsid w:val="006641E2"/>
    <w:rsid w:val="0066483E"/>
    <w:rsid w:val="00666C5C"/>
    <w:rsid w:val="006676AA"/>
    <w:rsid w:val="00670E60"/>
    <w:rsid w:val="00672001"/>
    <w:rsid w:val="00672885"/>
    <w:rsid w:val="006733B2"/>
    <w:rsid w:val="00674CB5"/>
    <w:rsid w:val="00677754"/>
    <w:rsid w:val="00682665"/>
    <w:rsid w:val="00682842"/>
    <w:rsid w:val="006850C6"/>
    <w:rsid w:val="00686DD4"/>
    <w:rsid w:val="00691F91"/>
    <w:rsid w:val="006A0103"/>
    <w:rsid w:val="006A1DA5"/>
    <w:rsid w:val="006A40DF"/>
    <w:rsid w:val="006A78DC"/>
    <w:rsid w:val="006B0533"/>
    <w:rsid w:val="006B489A"/>
    <w:rsid w:val="006B6E1F"/>
    <w:rsid w:val="006C31A3"/>
    <w:rsid w:val="006C3A0F"/>
    <w:rsid w:val="006C44CF"/>
    <w:rsid w:val="006C4BFB"/>
    <w:rsid w:val="006C5F22"/>
    <w:rsid w:val="006C66FE"/>
    <w:rsid w:val="006D0F87"/>
    <w:rsid w:val="006D329A"/>
    <w:rsid w:val="006D6032"/>
    <w:rsid w:val="006E05B7"/>
    <w:rsid w:val="006E0D64"/>
    <w:rsid w:val="006E3E6F"/>
    <w:rsid w:val="006E4DBF"/>
    <w:rsid w:val="006F3765"/>
    <w:rsid w:val="006F5571"/>
    <w:rsid w:val="006F5FF6"/>
    <w:rsid w:val="006F71FD"/>
    <w:rsid w:val="006F73EA"/>
    <w:rsid w:val="006F7A69"/>
    <w:rsid w:val="006F7BFB"/>
    <w:rsid w:val="007010B6"/>
    <w:rsid w:val="00704B96"/>
    <w:rsid w:val="00713E57"/>
    <w:rsid w:val="007158F0"/>
    <w:rsid w:val="007159D0"/>
    <w:rsid w:val="00720096"/>
    <w:rsid w:val="00722692"/>
    <w:rsid w:val="0072276E"/>
    <w:rsid w:val="00723BC3"/>
    <w:rsid w:val="00725825"/>
    <w:rsid w:val="007266E8"/>
    <w:rsid w:val="007269D7"/>
    <w:rsid w:val="007270BF"/>
    <w:rsid w:val="0072713A"/>
    <w:rsid w:val="00727AB2"/>
    <w:rsid w:val="007303A1"/>
    <w:rsid w:val="0073479E"/>
    <w:rsid w:val="00741C48"/>
    <w:rsid w:val="00741E05"/>
    <w:rsid w:val="007467D9"/>
    <w:rsid w:val="00746A02"/>
    <w:rsid w:val="00751621"/>
    <w:rsid w:val="00751DF7"/>
    <w:rsid w:val="0075421C"/>
    <w:rsid w:val="00754FAD"/>
    <w:rsid w:val="007550A7"/>
    <w:rsid w:val="00755269"/>
    <w:rsid w:val="007634BB"/>
    <w:rsid w:val="00764B19"/>
    <w:rsid w:val="0076583E"/>
    <w:rsid w:val="00773B54"/>
    <w:rsid w:val="00777C5D"/>
    <w:rsid w:val="00780EEA"/>
    <w:rsid w:val="0078170B"/>
    <w:rsid w:val="007829A9"/>
    <w:rsid w:val="00782F85"/>
    <w:rsid w:val="007838F3"/>
    <w:rsid w:val="007907AF"/>
    <w:rsid w:val="00791027"/>
    <w:rsid w:val="007928EF"/>
    <w:rsid w:val="007935C7"/>
    <w:rsid w:val="0079368E"/>
    <w:rsid w:val="0079393B"/>
    <w:rsid w:val="00793EC2"/>
    <w:rsid w:val="00794A69"/>
    <w:rsid w:val="0079623B"/>
    <w:rsid w:val="007A08B2"/>
    <w:rsid w:val="007A1738"/>
    <w:rsid w:val="007A2487"/>
    <w:rsid w:val="007A45CB"/>
    <w:rsid w:val="007A58DE"/>
    <w:rsid w:val="007A695C"/>
    <w:rsid w:val="007B4DEF"/>
    <w:rsid w:val="007B5E9B"/>
    <w:rsid w:val="007C04A2"/>
    <w:rsid w:val="007C1161"/>
    <w:rsid w:val="007C2B8A"/>
    <w:rsid w:val="007C354D"/>
    <w:rsid w:val="007C58B3"/>
    <w:rsid w:val="007C73E6"/>
    <w:rsid w:val="007D01ED"/>
    <w:rsid w:val="007D6C71"/>
    <w:rsid w:val="007D74B5"/>
    <w:rsid w:val="007E42DC"/>
    <w:rsid w:val="007E4ADC"/>
    <w:rsid w:val="007E749E"/>
    <w:rsid w:val="007F0467"/>
    <w:rsid w:val="007F19E7"/>
    <w:rsid w:val="007F2FE2"/>
    <w:rsid w:val="00800947"/>
    <w:rsid w:val="00801B5B"/>
    <w:rsid w:val="00811995"/>
    <w:rsid w:val="00812D2F"/>
    <w:rsid w:val="00820116"/>
    <w:rsid w:val="008229F3"/>
    <w:rsid w:val="008235A8"/>
    <w:rsid w:val="008262E0"/>
    <w:rsid w:val="00826979"/>
    <w:rsid w:val="00826CBC"/>
    <w:rsid w:val="008273AA"/>
    <w:rsid w:val="008277DE"/>
    <w:rsid w:val="008318BC"/>
    <w:rsid w:val="00834314"/>
    <w:rsid w:val="00834671"/>
    <w:rsid w:val="00836769"/>
    <w:rsid w:val="0083769B"/>
    <w:rsid w:val="00840695"/>
    <w:rsid w:val="00840C5D"/>
    <w:rsid w:val="0084171D"/>
    <w:rsid w:val="00844127"/>
    <w:rsid w:val="00844A80"/>
    <w:rsid w:val="00851627"/>
    <w:rsid w:val="00855276"/>
    <w:rsid w:val="00857985"/>
    <w:rsid w:val="008655F3"/>
    <w:rsid w:val="00866AB7"/>
    <w:rsid w:val="00875B4D"/>
    <w:rsid w:val="008766F8"/>
    <w:rsid w:val="00877130"/>
    <w:rsid w:val="00891051"/>
    <w:rsid w:val="00893EE0"/>
    <w:rsid w:val="0089499F"/>
    <w:rsid w:val="00894A88"/>
    <w:rsid w:val="00894EC4"/>
    <w:rsid w:val="008A0BDD"/>
    <w:rsid w:val="008A4BD4"/>
    <w:rsid w:val="008B1A1A"/>
    <w:rsid w:val="008B2794"/>
    <w:rsid w:val="008B7067"/>
    <w:rsid w:val="008B7D01"/>
    <w:rsid w:val="008C16DB"/>
    <w:rsid w:val="008C321F"/>
    <w:rsid w:val="008C3D90"/>
    <w:rsid w:val="008C44BA"/>
    <w:rsid w:val="008D08BF"/>
    <w:rsid w:val="008D21D7"/>
    <w:rsid w:val="008D23A4"/>
    <w:rsid w:val="008D2915"/>
    <w:rsid w:val="008D33D4"/>
    <w:rsid w:val="008D4E6A"/>
    <w:rsid w:val="008D548F"/>
    <w:rsid w:val="008D6E3D"/>
    <w:rsid w:val="008E1A2F"/>
    <w:rsid w:val="008E21A4"/>
    <w:rsid w:val="008E3868"/>
    <w:rsid w:val="008E3CD9"/>
    <w:rsid w:val="008F15EC"/>
    <w:rsid w:val="008F16CA"/>
    <w:rsid w:val="008F4C80"/>
    <w:rsid w:val="00903FE9"/>
    <w:rsid w:val="009123F7"/>
    <w:rsid w:val="00916F40"/>
    <w:rsid w:val="00917067"/>
    <w:rsid w:val="0092009D"/>
    <w:rsid w:val="009202F5"/>
    <w:rsid w:val="00922B14"/>
    <w:rsid w:val="00925BE4"/>
    <w:rsid w:val="009276EF"/>
    <w:rsid w:val="0093245C"/>
    <w:rsid w:val="0093425B"/>
    <w:rsid w:val="00934C39"/>
    <w:rsid w:val="00946410"/>
    <w:rsid w:val="00946732"/>
    <w:rsid w:val="00947556"/>
    <w:rsid w:val="00950572"/>
    <w:rsid w:val="00952B16"/>
    <w:rsid w:val="009709F8"/>
    <w:rsid w:val="00975949"/>
    <w:rsid w:val="00976842"/>
    <w:rsid w:val="00976A6D"/>
    <w:rsid w:val="00976CFB"/>
    <w:rsid w:val="00977751"/>
    <w:rsid w:val="00982DD4"/>
    <w:rsid w:val="009847C8"/>
    <w:rsid w:val="00985532"/>
    <w:rsid w:val="0098716D"/>
    <w:rsid w:val="00994039"/>
    <w:rsid w:val="0099512A"/>
    <w:rsid w:val="00997CB9"/>
    <w:rsid w:val="009A106B"/>
    <w:rsid w:val="009A3A0C"/>
    <w:rsid w:val="009A3C66"/>
    <w:rsid w:val="009A4816"/>
    <w:rsid w:val="009A62EE"/>
    <w:rsid w:val="009B5F2F"/>
    <w:rsid w:val="009B790E"/>
    <w:rsid w:val="009C5E03"/>
    <w:rsid w:val="009C633C"/>
    <w:rsid w:val="009C6CA6"/>
    <w:rsid w:val="009D3155"/>
    <w:rsid w:val="009D51CB"/>
    <w:rsid w:val="009D7961"/>
    <w:rsid w:val="009D7F0F"/>
    <w:rsid w:val="009E189D"/>
    <w:rsid w:val="009E1DF0"/>
    <w:rsid w:val="009E2093"/>
    <w:rsid w:val="009E20D4"/>
    <w:rsid w:val="009E3D8F"/>
    <w:rsid w:val="009E7B10"/>
    <w:rsid w:val="009F02FE"/>
    <w:rsid w:val="009F122E"/>
    <w:rsid w:val="009F4B42"/>
    <w:rsid w:val="00A005E6"/>
    <w:rsid w:val="00A039A3"/>
    <w:rsid w:val="00A04AB3"/>
    <w:rsid w:val="00A072B2"/>
    <w:rsid w:val="00A11695"/>
    <w:rsid w:val="00A11DAC"/>
    <w:rsid w:val="00A1212A"/>
    <w:rsid w:val="00A16A79"/>
    <w:rsid w:val="00A17B65"/>
    <w:rsid w:val="00A20275"/>
    <w:rsid w:val="00A21215"/>
    <w:rsid w:val="00A221D9"/>
    <w:rsid w:val="00A248FB"/>
    <w:rsid w:val="00A25DEE"/>
    <w:rsid w:val="00A30DF5"/>
    <w:rsid w:val="00A30E91"/>
    <w:rsid w:val="00A32D0F"/>
    <w:rsid w:val="00A33302"/>
    <w:rsid w:val="00A3607B"/>
    <w:rsid w:val="00A44A9A"/>
    <w:rsid w:val="00A4613C"/>
    <w:rsid w:val="00A508C3"/>
    <w:rsid w:val="00A52DF8"/>
    <w:rsid w:val="00A60EDE"/>
    <w:rsid w:val="00A63E36"/>
    <w:rsid w:val="00A6620E"/>
    <w:rsid w:val="00A67228"/>
    <w:rsid w:val="00A673FF"/>
    <w:rsid w:val="00A701D6"/>
    <w:rsid w:val="00A71240"/>
    <w:rsid w:val="00A71B84"/>
    <w:rsid w:val="00A756C4"/>
    <w:rsid w:val="00A76123"/>
    <w:rsid w:val="00A8064D"/>
    <w:rsid w:val="00A82CBF"/>
    <w:rsid w:val="00A8407D"/>
    <w:rsid w:val="00A84FFD"/>
    <w:rsid w:val="00A8571B"/>
    <w:rsid w:val="00A935EA"/>
    <w:rsid w:val="00A970A8"/>
    <w:rsid w:val="00AA2B48"/>
    <w:rsid w:val="00AA45C0"/>
    <w:rsid w:val="00AA50B9"/>
    <w:rsid w:val="00AA6963"/>
    <w:rsid w:val="00AB25B6"/>
    <w:rsid w:val="00AB795C"/>
    <w:rsid w:val="00AC059B"/>
    <w:rsid w:val="00AC479F"/>
    <w:rsid w:val="00AC7949"/>
    <w:rsid w:val="00AC7BDF"/>
    <w:rsid w:val="00AD0371"/>
    <w:rsid w:val="00AD0401"/>
    <w:rsid w:val="00AD1EB2"/>
    <w:rsid w:val="00AD4F0A"/>
    <w:rsid w:val="00AD792C"/>
    <w:rsid w:val="00AE01EC"/>
    <w:rsid w:val="00AE09DF"/>
    <w:rsid w:val="00AE2B68"/>
    <w:rsid w:val="00AE2EEC"/>
    <w:rsid w:val="00AE3763"/>
    <w:rsid w:val="00AE5E3C"/>
    <w:rsid w:val="00AE78F4"/>
    <w:rsid w:val="00AF539A"/>
    <w:rsid w:val="00AF5776"/>
    <w:rsid w:val="00AF6062"/>
    <w:rsid w:val="00AF6453"/>
    <w:rsid w:val="00AF6727"/>
    <w:rsid w:val="00AF695A"/>
    <w:rsid w:val="00AF7533"/>
    <w:rsid w:val="00AF7EB1"/>
    <w:rsid w:val="00B01137"/>
    <w:rsid w:val="00B0311D"/>
    <w:rsid w:val="00B034CD"/>
    <w:rsid w:val="00B0401F"/>
    <w:rsid w:val="00B0431D"/>
    <w:rsid w:val="00B050D9"/>
    <w:rsid w:val="00B14400"/>
    <w:rsid w:val="00B1559B"/>
    <w:rsid w:val="00B2080E"/>
    <w:rsid w:val="00B21051"/>
    <w:rsid w:val="00B2339D"/>
    <w:rsid w:val="00B30B0F"/>
    <w:rsid w:val="00B32F18"/>
    <w:rsid w:val="00B33A8F"/>
    <w:rsid w:val="00B3509C"/>
    <w:rsid w:val="00B36A8D"/>
    <w:rsid w:val="00B42725"/>
    <w:rsid w:val="00B42C9F"/>
    <w:rsid w:val="00B440C5"/>
    <w:rsid w:val="00B534EA"/>
    <w:rsid w:val="00B54248"/>
    <w:rsid w:val="00B604F2"/>
    <w:rsid w:val="00B61C4B"/>
    <w:rsid w:val="00B64623"/>
    <w:rsid w:val="00B661A9"/>
    <w:rsid w:val="00B737D4"/>
    <w:rsid w:val="00B77D86"/>
    <w:rsid w:val="00B82D8D"/>
    <w:rsid w:val="00B85096"/>
    <w:rsid w:val="00B862E6"/>
    <w:rsid w:val="00B9097A"/>
    <w:rsid w:val="00B95951"/>
    <w:rsid w:val="00B97ADA"/>
    <w:rsid w:val="00BB5A7A"/>
    <w:rsid w:val="00BB6DA3"/>
    <w:rsid w:val="00BC14AB"/>
    <w:rsid w:val="00BC1B76"/>
    <w:rsid w:val="00BC1EA5"/>
    <w:rsid w:val="00BC23F2"/>
    <w:rsid w:val="00BC47A6"/>
    <w:rsid w:val="00BC60D2"/>
    <w:rsid w:val="00BC7133"/>
    <w:rsid w:val="00BD1394"/>
    <w:rsid w:val="00BD707B"/>
    <w:rsid w:val="00BD714E"/>
    <w:rsid w:val="00BE1464"/>
    <w:rsid w:val="00BE47F0"/>
    <w:rsid w:val="00BE623B"/>
    <w:rsid w:val="00BF0C39"/>
    <w:rsid w:val="00BF3653"/>
    <w:rsid w:val="00C05B28"/>
    <w:rsid w:val="00C06379"/>
    <w:rsid w:val="00C126AB"/>
    <w:rsid w:val="00C14B7E"/>
    <w:rsid w:val="00C1614C"/>
    <w:rsid w:val="00C17644"/>
    <w:rsid w:val="00C22055"/>
    <w:rsid w:val="00C22CE7"/>
    <w:rsid w:val="00C27093"/>
    <w:rsid w:val="00C30D1A"/>
    <w:rsid w:val="00C32590"/>
    <w:rsid w:val="00C33FDB"/>
    <w:rsid w:val="00C35259"/>
    <w:rsid w:val="00C37443"/>
    <w:rsid w:val="00C402B4"/>
    <w:rsid w:val="00C40DEC"/>
    <w:rsid w:val="00C45E3E"/>
    <w:rsid w:val="00C47BA7"/>
    <w:rsid w:val="00C55FB6"/>
    <w:rsid w:val="00C574AE"/>
    <w:rsid w:val="00C61640"/>
    <w:rsid w:val="00C638AD"/>
    <w:rsid w:val="00C65358"/>
    <w:rsid w:val="00C70FEA"/>
    <w:rsid w:val="00C71BA0"/>
    <w:rsid w:val="00C728AC"/>
    <w:rsid w:val="00C770A5"/>
    <w:rsid w:val="00C80266"/>
    <w:rsid w:val="00C8395F"/>
    <w:rsid w:val="00C83F4E"/>
    <w:rsid w:val="00C91238"/>
    <w:rsid w:val="00C95E66"/>
    <w:rsid w:val="00CA03D6"/>
    <w:rsid w:val="00CA0629"/>
    <w:rsid w:val="00CA1D8B"/>
    <w:rsid w:val="00CA2CB3"/>
    <w:rsid w:val="00CA763C"/>
    <w:rsid w:val="00CB128C"/>
    <w:rsid w:val="00CB6E88"/>
    <w:rsid w:val="00CB7634"/>
    <w:rsid w:val="00CC0830"/>
    <w:rsid w:val="00CC3FB2"/>
    <w:rsid w:val="00CC6145"/>
    <w:rsid w:val="00CC7931"/>
    <w:rsid w:val="00CD10E8"/>
    <w:rsid w:val="00CD337B"/>
    <w:rsid w:val="00CE38FF"/>
    <w:rsid w:val="00CF7ACA"/>
    <w:rsid w:val="00D0100F"/>
    <w:rsid w:val="00D01B24"/>
    <w:rsid w:val="00D02CD1"/>
    <w:rsid w:val="00D0395B"/>
    <w:rsid w:val="00D10B95"/>
    <w:rsid w:val="00D14948"/>
    <w:rsid w:val="00D16CC0"/>
    <w:rsid w:val="00D16CEC"/>
    <w:rsid w:val="00D17A98"/>
    <w:rsid w:val="00D2000A"/>
    <w:rsid w:val="00D21041"/>
    <w:rsid w:val="00D235E1"/>
    <w:rsid w:val="00D23C12"/>
    <w:rsid w:val="00D259DE"/>
    <w:rsid w:val="00D30480"/>
    <w:rsid w:val="00D339AF"/>
    <w:rsid w:val="00D354DD"/>
    <w:rsid w:val="00D40F3A"/>
    <w:rsid w:val="00D419FD"/>
    <w:rsid w:val="00D4204C"/>
    <w:rsid w:val="00D431A4"/>
    <w:rsid w:val="00D4522E"/>
    <w:rsid w:val="00D45B5B"/>
    <w:rsid w:val="00D53679"/>
    <w:rsid w:val="00D604C4"/>
    <w:rsid w:val="00D61D40"/>
    <w:rsid w:val="00D6340D"/>
    <w:rsid w:val="00D634CF"/>
    <w:rsid w:val="00D637EC"/>
    <w:rsid w:val="00D64802"/>
    <w:rsid w:val="00D67100"/>
    <w:rsid w:val="00D67B1B"/>
    <w:rsid w:val="00D67C4C"/>
    <w:rsid w:val="00D73A1C"/>
    <w:rsid w:val="00D759BE"/>
    <w:rsid w:val="00D82284"/>
    <w:rsid w:val="00D83477"/>
    <w:rsid w:val="00D84373"/>
    <w:rsid w:val="00D876AF"/>
    <w:rsid w:val="00D909B0"/>
    <w:rsid w:val="00D91C1F"/>
    <w:rsid w:val="00DA00E8"/>
    <w:rsid w:val="00DA3A8D"/>
    <w:rsid w:val="00DA4176"/>
    <w:rsid w:val="00DA4AF7"/>
    <w:rsid w:val="00DA6B23"/>
    <w:rsid w:val="00DB1945"/>
    <w:rsid w:val="00DB43DE"/>
    <w:rsid w:val="00DB4C2B"/>
    <w:rsid w:val="00DC4E21"/>
    <w:rsid w:val="00DD1573"/>
    <w:rsid w:val="00DD4B49"/>
    <w:rsid w:val="00DD6E07"/>
    <w:rsid w:val="00DE32EA"/>
    <w:rsid w:val="00DE66B1"/>
    <w:rsid w:val="00DE790E"/>
    <w:rsid w:val="00DF0040"/>
    <w:rsid w:val="00DF0F44"/>
    <w:rsid w:val="00DF3AA0"/>
    <w:rsid w:val="00DF4884"/>
    <w:rsid w:val="00DF493A"/>
    <w:rsid w:val="00DF5494"/>
    <w:rsid w:val="00DF5C6D"/>
    <w:rsid w:val="00DF693B"/>
    <w:rsid w:val="00E00BD8"/>
    <w:rsid w:val="00E01325"/>
    <w:rsid w:val="00E0759E"/>
    <w:rsid w:val="00E124AD"/>
    <w:rsid w:val="00E14972"/>
    <w:rsid w:val="00E152C6"/>
    <w:rsid w:val="00E15D29"/>
    <w:rsid w:val="00E16598"/>
    <w:rsid w:val="00E21720"/>
    <w:rsid w:val="00E21D78"/>
    <w:rsid w:val="00E2552C"/>
    <w:rsid w:val="00E257BF"/>
    <w:rsid w:val="00E26D7A"/>
    <w:rsid w:val="00E3046C"/>
    <w:rsid w:val="00E31749"/>
    <w:rsid w:val="00E31E51"/>
    <w:rsid w:val="00E35D18"/>
    <w:rsid w:val="00E423EE"/>
    <w:rsid w:val="00E43C71"/>
    <w:rsid w:val="00E43CCB"/>
    <w:rsid w:val="00E43E7A"/>
    <w:rsid w:val="00E5350A"/>
    <w:rsid w:val="00E5365E"/>
    <w:rsid w:val="00E60807"/>
    <w:rsid w:val="00E61C5E"/>
    <w:rsid w:val="00E61DE0"/>
    <w:rsid w:val="00E64B66"/>
    <w:rsid w:val="00E6546F"/>
    <w:rsid w:val="00E655D2"/>
    <w:rsid w:val="00E65D80"/>
    <w:rsid w:val="00E6606E"/>
    <w:rsid w:val="00E711D9"/>
    <w:rsid w:val="00E74B9D"/>
    <w:rsid w:val="00E822EB"/>
    <w:rsid w:val="00E825C2"/>
    <w:rsid w:val="00E84CD5"/>
    <w:rsid w:val="00E85686"/>
    <w:rsid w:val="00E874FD"/>
    <w:rsid w:val="00E92FD0"/>
    <w:rsid w:val="00E9315E"/>
    <w:rsid w:val="00E94B93"/>
    <w:rsid w:val="00E977E0"/>
    <w:rsid w:val="00EA0127"/>
    <w:rsid w:val="00EA1D58"/>
    <w:rsid w:val="00EA3A3C"/>
    <w:rsid w:val="00EA5B79"/>
    <w:rsid w:val="00EB3F3B"/>
    <w:rsid w:val="00EB45D4"/>
    <w:rsid w:val="00EB6AE1"/>
    <w:rsid w:val="00EB6D28"/>
    <w:rsid w:val="00EC0D07"/>
    <w:rsid w:val="00EC13D9"/>
    <w:rsid w:val="00EC15D9"/>
    <w:rsid w:val="00EC671B"/>
    <w:rsid w:val="00EC7990"/>
    <w:rsid w:val="00ED152D"/>
    <w:rsid w:val="00ED2B91"/>
    <w:rsid w:val="00ED2E37"/>
    <w:rsid w:val="00ED3A8E"/>
    <w:rsid w:val="00ED7850"/>
    <w:rsid w:val="00EE16F9"/>
    <w:rsid w:val="00EE2A51"/>
    <w:rsid w:val="00EE479D"/>
    <w:rsid w:val="00EE4E27"/>
    <w:rsid w:val="00EE78C3"/>
    <w:rsid w:val="00EF23B2"/>
    <w:rsid w:val="00EF471C"/>
    <w:rsid w:val="00EF48CE"/>
    <w:rsid w:val="00EF5DA9"/>
    <w:rsid w:val="00EF6145"/>
    <w:rsid w:val="00EF653C"/>
    <w:rsid w:val="00EF6EDA"/>
    <w:rsid w:val="00F01DEC"/>
    <w:rsid w:val="00F02ABA"/>
    <w:rsid w:val="00F036C0"/>
    <w:rsid w:val="00F0424D"/>
    <w:rsid w:val="00F06C5C"/>
    <w:rsid w:val="00F071C2"/>
    <w:rsid w:val="00F07503"/>
    <w:rsid w:val="00F10EF2"/>
    <w:rsid w:val="00F15419"/>
    <w:rsid w:val="00F175B6"/>
    <w:rsid w:val="00F20367"/>
    <w:rsid w:val="00F224DF"/>
    <w:rsid w:val="00F26612"/>
    <w:rsid w:val="00F3001F"/>
    <w:rsid w:val="00F32AD5"/>
    <w:rsid w:val="00F32EC6"/>
    <w:rsid w:val="00F344EE"/>
    <w:rsid w:val="00F37DC9"/>
    <w:rsid w:val="00F41D64"/>
    <w:rsid w:val="00F464E4"/>
    <w:rsid w:val="00F46E24"/>
    <w:rsid w:val="00F47843"/>
    <w:rsid w:val="00F47CF5"/>
    <w:rsid w:val="00F56472"/>
    <w:rsid w:val="00F5773C"/>
    <w:rsid w:val="00F61AE2"/>
    <w:rsid w:val="00F641A1"/>
    <w:rsid w:val="00F64FB8"/>
    <w:rsid w:val="00F65E15"/>
    <w:rsid w:val="00F676D4"/>
    <w:rsid w:val="00F6799E"/>
    <w:rsid w:val="00F72C6F"/>
    <w:rsid w:val="00F77B8B"/>
    <w:rsid w:val="00F815D0"/>
    <w:rsid w:val="00F82C87"/>
    <w:rsid w:val="00F83CA1"/>
    <w:rsid w:val="00F840C6"/>
    <w:rsid w:val="00F8669D"/>
    <w:rsid w:val="00F874F7"/>
    <w:rsid w:val="00F93363"/>
    <w:rsid w:val="00F93B12"/>
    <w:rsid w:val="00F9406B"/>
    <w:rsid w:val="00F95387"/>
    <w:rsid w:val="00F95EFE"/>
    <w:rsid w:val="00F96B86"/>
    <w:rsid w:val="00FA0BB7"/>
    <w:rsid w:val="00FA2C88"/>
    <w:rsid w:val="00FA3CEC"/>
    <w:rsid w:val="00FA6EAB"/>
    <w:rsid w:val="00FB090E"/>
    <w:rsid w:val="00FB41DF"/>
    <w:rsid w:val="00FB4F57"/>
    <w:rsid w:val="00FC2250"/>
    <w:rsid w:val="00FD43B5"/>
    <w:rsid w:val="00FD479E"/>
    <w:rsid w:val="00FD5916"/>
    <w:rsid w:val="00FD6287"/>
    <w:rsid w:val="00FD6FDF"/>
    <w:rsid w:val="00FD72E7"/>
    <w:rsid w:val="00FD7489"/>
    <w:rsid w:val="00FE3690"/>
    <w:rsid w:val="00FE45F8"/>
    <w:rsid w:val="00FE7AD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85FA6"/>
  <w15:docId w15:val="{17CD6BDD-5EFB-4DAC-AADD-6E10A704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D333E"/>
    <w:rPr>
      <w:rFonts w:ascii="Lucida Grande" w:hAnsi="Lucida Grande"/>
      <w:lang w:val="fr-FR"/>
    </w:rPr>
  </w:style>
  <w:style w:type="paragraph" w:styleId="Titre1">
    <w:name w:val="heading 1"/>
    <w:basedOn w:val="Normal"/>
    <w:next w:val="Normal"/>
    <w:link w:val="Titre1Car"/>
    <w:rsid w:val="00FD72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rsid w:val="00FD72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Pieddepage"/>
    <w:qFormat/>
    <w:rsid w:val="00037B6D"/>
    <w:pPr>
      <w:tabs>
        <w:tab w:val="clear" w:pos="4703"/>
        <w:tab w:val="clear" w:pos="9406"/>
        <w:tab w:val="center" w:pos="4536"/>
        <w:tab w:val="right" w:pos="9072"/>
      </w:tabs>
      <w:spacing w:after="200" w:line="276" w:lineRule="auto"/>
      <w:jc w:val="both"/>
    </w:pPr>
    <w:rPr>
      <w:rFonts w:ascii="Times New Roman" w:eastAsia="Calibri" w:hAnsi="Times New Roman" w:cs="Times New Roman"/>
      <w:b/>
      <w:sz w:val="16"/>
      <w:szCs w:val="16"/>
      <w:u w:val="single"/>
      <w:lang w:val="en-US"/>
    </w:rPr>
  </w:style>
  <w:style w:type="paragraph" w:styleId="Pieddepage">
    <w:name w:val="footer"/>
    <w:basedOn w:val="Normal"/>
    <w:link w:val="PieddepageCar"/>
    <w:uiPriority w:val="99"/>
    <w:unhideWhenUsed/>
    <w:rsid w:val="00037B6D"/>
    <w:pPr>
      <w:tabs>
        <w:tab w:val="center" w:pos="4703"/>
        <w:tab w:val="right" w:pos="9406"/>
      </w:tabs>
    </w:pPr>
  </w:style>
  <w:style w:type="character" w:customStyle="1" w:styleId="PieddepageCar">
    <w:name w:val="Pied de page Car"/>
    <w:basedOn w:val="Policepardfaut"/>
    <w:link w:val="Pieddepage"/>
    <w:uiPriority w:val="99"/>
    <w:rsid w:val="00037B6D"/>
    <w:rPr>
      <w:lang w:val="fr-FR"/>
    </w:rPr>
  </w:style>
  <w:style w:type="paragraph" w:styleId="En-tte">
    <w:name w:val="header"/>
    <w:basedOn w:val="Normal"/>
    <w:link w:val="En-tteCar"/>
    <w:rsid w:val="00DB1945"/>
    <w:pPr>
      <w:tabs>
        <w:tab w:val="center" w:pos="4703"/>
        <w:tab w:val="right" w:pos="9406"/>
      </w:tabs>
    </w:pPr>
  </w:style>
  <w:style w:type="character" w:customStyle="1" w:styleId="En-tteCar">
    <w:name w:val="En-tête Car"/>
    <w:basedOn w:val="Policepardfaut"/>
    <w:link w:val="En-tte"/>
    <w:rsid w:val="00DB1945"/>
    <w:rPr>
      <w:rFonts w:ascii="Lucida Grande" w:hAnsi="Lucida Grande"/>
      <w:lang w:val="fr-FR"/>
    </w:rPr>
  </w:style>
  <w:style w:type="character" w:styleId="Numrodepage">
    <w:name w:val="page number"/>
    <w:basedOn w:val="Policepardfaut"/>
    <w:rsid w:val="00DB1945"/>
  </w:style>
  <w:style w:type="character" w:styleId="Lienhypertexte">
    <w:name w:val="Hyperlink"/>
    <w:basedOn w:val="Policepardfaut"/>
    <w:uiPriority w:val="99"/>
    <w:rsid w:val="00B534EA"/>
    <w:rPr>
      <w:color w:val="0000FF" w:themeColor="hyperlink"/>
      <w:u w:val="single"/>
    </w:rPr>
  </w:style>
  <w:style w:type="character" w:customStyle="1" w:styleId="Mentionnonrsolue1">
    <w:name w:val="Mention non résolue1"/>
    <w:basedOn w:val="Policepardfaut"/>
    <w:rsid w:val="00B534EA"/>
    <w:rPr>
      <w:color w:val="808080"/>
      <w:shd w:val="clear" w:color="auto" w:fill="E6E6E6"/>
    </w:rPr>
  </w:style>
  <w:style w:type="paragraph" w:styleId="Paragraphedeliste">
    <w:name w:val="List Paragraph"/>
    <w:basedOn w:val="Normal"/>
    <w:uiPriority w:val="34"/>
    <w:qFormat/>
    <w:rsid w:val="00B534EA"/>
    <w:pPr>
      <w:ind w:left="720"/>
      <w:contextualSpacing/>
    </w:pPr>
  </w:style>
  <w:style w:type="character" w:styleId="Marquedecommentaire">
    <w:name w:val="annotation reference"/>
    <w:basedOn w:val="Policepardfaut"/>
    <w:semiHidden/>
    <w:unhideWhenUsed/>
    <w:rsid w:val="00DC4E21"/>
    <w:rPr>
      <w:sz w:val="16"/>
      <w:szCs w:val="16"/>
    </w:rPr>
  </w:style>
  <w:style w:type="paragraph" w:styleId="Commentaire">
    <w:name w:val="annotation text"/>
    <w:basedOn w:val="Normal"/>
    <w:link w:val="CommentaireCar"/>
    <w:unhideWhenUsed/>
    <w:rsid w:val="00DC4E21"/>
    <w:rPr>
      <w:sz w:val="20"/>
      <w:szCs w:val="20"/>
    </w:rPr>
  </w:style>
  <w:style w:type="character" w:customStyle="1" w:styleId="CommentaireCar">
    <w:name w:val="Commentaire Car"/>
    <w:basedOn w:val="Policepardfaut"/>
    <w:link w:val="Commentaire"/>
    <w:rsid w:val="00DC4E21"/>
    <w:rPr>
      <w:rFonts w:ascii="Lucida Grande" w:hAnsi="Lucida Grande"/>
      <w:sz w:val="20"/>
      <w:szCs w:val="20"/>
      <w:lang w:val="fr-FR"/>
    </w:rPr>
  </w:style>
  <w:style w:type="paragraph" w:styleId="Objetducommentaire">
    <w:name w:val="annotation subject"/>
    <w:basedOn w:val="Commentaire"/>
    <w:next w:val="Commentaire"/>
    <w:link w:val="ObjetducommentaireCar"/>
    <w:semiHidden/>
    <w:unhideWhenUsed/>
    <w:rsid w:val="00DC4E21"/>
    <w:rPr>
      <w:b/>
      <w:bCs/>
    </w:rPr>
  </w:style>
  <w:style w:type="character" w:customStyle="1" w:styleId="ObjetducommentaireCar">
    <w:name w:val="Objet du commentaire Car"/>
    <w:basedOn w:val="CommentaireCar"/>
    <w:link w:val="Objetducommentaire"/>
    <w:semiHidden/>
    <w:rsid w:val="00DC4E21"/>
    <w:rPr>
      <w:rFonts w:ascii="Lucida Grande" w:hAnsi="Lucida Grande"/>
      <w:b/>
      <w:bCs/>
      <w:sz w:val="20"/>
      <w:szCs w:val="20"/>
      <w:lang w:val="fr-FR"/>
    </w:rPr>
  </w:style>
  <w:style w:type="paragraph" w:styleId="Textedebulles">
    <w:name w:val="Balloon Text"/>
    <w:basedOn w:val="Normal"/>
    <w:link w:val="TextedebullesCar"/>
    <w:semiHidden/>
    <w:unhideWhenUsed/>
    <w:rsid w:val="00DC4E21"/>
    <w:rPr>
      <w:rFonts w:ascii="Segoe UI" w:hAnsi="Segoe UI" w:cs="Segoe UI"/>
      <w:sz w:val="18"/>
      <w:szCs w:val="18"/>
    </w:rPr>
  </w:style>
  <w:style w:type="character" w:customStyle="1" w:styleId="TextedebullesCar">
    <w:name w:val="Texte de bulles Car"/>
    <w:basedOn w:val="Policepardfaut"/>
    <w:link w:val="Textedebulles"/>
    <w:semiHidden/>
    <w:rsid w:val="00DC4E21"/>
    <w:rPr>
      <w:rFonts w:ascii="Segoe UI" w:hAnsi="Segoe UI" w:cs="Segoe UI"/>
      <w:sz w:val="18"/>
      <w:szCs w:val="18"/>
      <w:lang w:val="fr-FR"/>
    </w:rPr>
  </w:style>
  <w:style w:type="table" w:styleId="Grilledutableau">
    <w:name w:val="Table Grid"/>
    <w:basedOn w:val="TableauNormal"/>
    <w:uiPriority w:val="39"/>
    <w:rsid w:val="00A66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4F60ED"/>
    <w:rPr>
      <w:sz w:val="20"/>
      <w:szCs w:val="20"/>
    </w:rPr>
  </w:style>
  <w:style w:type="character" w:customStyle="1" w:styleId="NotedebasdepageCar">
    <w:name w:val="Note de bas de page Car"/>
    <w:basedOn w:val="Policepardfaut"/>
    <w:link w:val="Notedebasdepage"/>
    <w:semiHidden/>
    <w:rsid w:val="004F60ED"/>
    <w:rPr>
      <w:rFonts w:ascii="Lucida Grande" w:hAnsi="Lucida Grande"/>
      <w:sz w:val="20"/>
      <w:szCs w:val="20"/>
      <w:lang w:val="fr-FR"/>
    </w:rPr>
  </w:style>
  <w:style w:type="character" w:styleId="Appelnotedebasdep">
    <w:name w:val="footnote reference"/>
    <w:basedOn w:val="Policepardfaut"/>
    <w:semiHidden/>
    <w:unhideWhenUsed/>
    <w:rsid w:val="004F60ED"/>
    <w:rPr>
      <w:vertAlign w:val="superscript"/>
    </w:rPr>
  </w:style>
  <w:style w:type="character" w:styleId="Mentionnonrsolue">
    <w:name w:val="Unresolved Mention"/>
    <w:basedOn w:val="Policepardfaut"/>
    <w:rsid w:val="001A4292"/>
    <w:rPr>
      <w:color w:val="605E5C"/>
      <w:shd w:val="clear" w:color="auto" w:fill="E1DFDD"/>
    </w:rPr>
  </w:style>
  <w:style w:type="character" w:customStyle="1" w:styleId="Titre1Car">
    <w:name w:val="Titre 1 Car"/>
    <w:basedOn w:val="Policepardfaut"/>
    <w:link w:val="Titre1"/>
    <w:rsid w:val="00FD72E7"/>
    <w:rPr>
      <w:rFonts w:asciiTheme="majorHAnsi" w:eastAsiaTheme="majorEastAsia" w:hAnsiTheme="majorHAnsi" w:cstheme="majorBidi"/>
      <w:color w:val="365F91" w:themeColor="accent1" w:themeShade="BF"/>
      <w:sz w:val="32"/>
      <w:szCs w:val="32"/>
      <w:lang w:val="fr-FR"/>
    </w:rPr>
  </w:style>
  <w:style w:type="paragraph" w:styleId="En-ttedetabledesmatires">
    <w:name w:val="TOC Heading"/>
    <w:basedOn w:val="Titre1"/>
    <w:next w:val="Normal"/>
    <w:uiPriority w:val="39"/>
    <w:unhideWhenUsed/>
    <w:qFormat/>
    <w:rsid w:val="00FD72E7"/>
    <w:pPr>
      <w:spacing w:line="259" w:lineRule="auto"/>
      <w:outlineLvl w:val="9"/>
    </w:pPr>
    <w:rPr>
      <w:lang w:eastAsia="fr-FR"/>
    </w:rPr>
  </w:style>
  <w:style w:type="character" w:customStyle="1" w:styleId="Titre2Car">
    <w:name w:val="Titre 2 Car"/>
    <w:basedOn w:val="Policepardfaut"/>
    <w:link w:val="Titre2"/>
    <w:rsid w:val="00FD72E7"/>
    <w:rPr>
      <w:rFonts w:asciiTheme="majorHAnsi" w:eastAsiaTheme="majorEastAsia" w:hAnsiTheme="majorHAnsi" w:cstheme="majorBidi"/>
      <w:color w:val="365F91" w:themeColor="accent1" w:themeShade="BF"/>
      <w:sz w:val="26"/>
      <w:szCs w:val="26"/>
      <w:lang w:val="fr-FR"/>
    </w:rPr>
  </w:style>
  <w:style w:type="paragraph" w:styleId="TM1">
    <w:name w:val="toc 1"/>
    <w:basedOn w:val="Normal"/>
    <w:next w:val="Normal"/>
    <w:autoRedefine/>
    <w:uiPriority w:val="39"/>
    <w:unhideWhenUsed/>
    <w:rsid w:val="00FD72E7"/>
    <w:pPr>
      <w:spacing w:after="100"/>
    </w:pPr>
  </w:style>
  <w:style w:type="paragraph" w:styleId="TM2">
    <w:name w:val="toc 2"/>
    <w:basedOn w:val="Normal"/>
    <w:next w:val="Normal"/>
    <w:autoRedefine/>
    <w:uiPriority w:val="39"/>
    <w:unhideWhenUsed/>
    <w:rsid w:val="00FD72E7"/>
    <w:pPr>
      <w:spacing w:after="100"/>
      <w:ind w:left="240"/>
    </w:pPr>
  </w:style>
  <w:style w:type="paragraph" w:styleId="TM3">
    <w:name w:val="toc 3"/>
    <w:basedOn w:val="Normal"/>
    <w:next w:val="Normal"/>
    <w:autoRedefine/>
    <w:uiPriority w:val="39"/>
    <w:unhideWhenUsed/>
    <w:rsid w:val="00FD72E7"/>
    <w:pPr>
      <w:spacing w:after="100"/>
      <w:ind w:left="480"/>
    </w:pPr>
  </w:style>
  <w:style w:type="paragraph" w:styleId="Titre">
    <w:name w:val="Title"/>
    <w:basedOn w:val="Normal"/>
    <w:next w:val="Normal"/>
    <w:link w:val="TitreCar"/>
    <w:uiPriority w:val="10"/>
    <w:qFormat/>
    <w:rsid w:val="003A7EB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3A7EBA"/>
    <w:rPr>
      <w:rFonts w:asciiTheme="majorHAnsi" w:eastAsiaTheme="majorEastAsia" w:hAnsiTheme="majorHAnsi" w:cstheme="majorBidi"/>
      <w:color w:val="404040" w:themeColor="text1" w:themeTint="BF"/>
      <w:spacing w:val="-10"/>
      <w:kern w:val="28"/>
      <w:sz w:val="56"/>
      <w:szCs w:val="56"/>
      <w:lang w:val="fr-FR" w:eastAsia="fr-FR"/>
    </w:rPr>
  </w:style>
  <w:style w:type="character" w:customStyle="1" w:styleId="apple-converted-space">
    <w:name w:val="apple-converted-space"/>
    <w:basedOn w:val="Policepardfaut"/>
    <w:rsid w:val="004E3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013357">
      <w:bodyDiv w:val="1"/>
      <w:marLeft w:val="0"/>
      <w:marRight w:val="0"/>
      <w:marTop w:val="0"/>
      <w:marBottom w:val="0"/>
      <w:divBdr>
        <w:top w:val="none" w:sz="0" w:space="0" w:color="auto"/>
        <w:left w:val="none" w:sz="0" w:space="0" w:color="auto"/>
        <w:bottom w:val="none" w:sz="0" w:space="0" w:color="auto"/>
        <w:right w:val="none" w:sz="0" w:space="0" w:color="auto"/>
      </w:divBdr>
    </w:div>
    <w:div w:id="1122309409">
      <w:bodyDiv w:val="1"/>
      <w:marLeft w:val="0"/>
      <w:marRight w:val="0"/>
      <w:marTop w:val="0"/>
      <w:marBottom w:val="0"/>
      <w:divBdr>
        <w:top w:val="none" w:sz="0" w:space="0" w:color="auto"/>
        <w:left w:val="none" w:sz="0" w:space="0" w:color="auto"/>
        <w:bottom w:val="none" w:sz="0" w:space="0" w:color="auto"/>
        <w:right w:val="none" w:sz="0" w:space="0" w:color="auto"/>
      </w:divBdr>
    </w:div>
    <w:div w:id="1199469890">
      <w:bodyDiv w:val="1"/>
      <w:marLeft w:val="0"/>
      <w:marRight w:val="0"/>
      <w:marTop w:val="0"/>
      <w:marBottom w:val="0"/>
      <w:divBdr>
        <w:top w:val="none" w:sz="0" w:space="0" w:color="auto"/>
        <w:left w:val="none" w:sz="0" w:space="0" w:color="auto"/>
        <w:bottom w:val="none" w:sz="0" w:space="0" w:color="auto"/>
        <w:right w:val="none" w:sz="0" w:space="0" w:color="auto"/>
      </w:divBdr>
    </w:div>
    <w:div w:id="1750537894">
      <w:bodyDiv w:val="1"/>
      <w:marLeft w:val="0"/>
      <w:marRight w:val="0"/>
      <w:marTop w:val="0"/>
      <w:marBottom w:val="0"/>
      <w:divBdr>
        <w:top w:val="none" w:sz="0" w:space="0" w:color="auto"/>
        <w:left w:val="none" w:sz="0" w:space="0" w:color="auto"/>
        <w:bottom w:val="none" w:sz="0" w:space="0" w:color="auto"/>
        <w:right w:val="none" w:sz="0" w:space="0" w:color="auto"/>
      </w:divBdr>
    </w:div>
    <w:div w:id="1769158617">
      <w:bodyDiv w:val="1"/>
      <w:marLeft w:val="0"/>
      <w:marRight w:val="0"/>
      <w:marTop w:val="0"/>
      <w:marBottom w:val="0"/>
      <w:divBdr>
        <w:top w:val="none" w:sz="0" w:space="0" w:color="auto"/>
        <w:left w:val="none" w:sz="0" w:space="0" w:color="auto"/>
        <w:bottom w:val="none" w:sz="0" w:space="0" w:color="auto"/>
        <w:right w:val="none" w:sz="0" w:space="0" w:color="auto"/>
      </w:divBdr>
      <w:divsChild>
        <w:div w:id="1812020833">
          <w:marLeft w:val="0"/>
          <w:marRight w:val="0"/>
          <w:marTop w:val="0"/>
          <w:marBottom w:val="0"/>
          <w:divBdr>
            <w:top w:val="none" w:sz="0" w:space="0" w:color="auto"/>
            <w:left w:val="none" w:sz="0" w:space="0" w:color="auto"/>
            <w:bottom w:val="none" w:sz="0" w:space="0" w:color="auto"/>
            <w:right w:val="none" w:sz="0" w:space="0" w:color="auto"/>
          </w:divBdr>
          <w:divsChild>
            <w:div w:id="953712418">
              <w:marLeft w:val="0"/>
              <w:marRight w:val="0"/>
              <w:marTop w:val="0"/>
              <w:marBottom w:val="0"/>
              <w:divBdr>
                <w:top w:val="none" w:sz="0" w:space="0" w:color="auto"/>
                <w:left w:val="none" w:sz="0" w:space="0" w:color="auto"/>
                <w:bottom w:val="none" w:sz="0" w:space="0" w:color="auto"/>
                <w:right w:val="none" w:sz="0" w:space="0" w:color="auto"/>
              </w:divBdr>
              <w:divsChild>
                <w:div w:id="802382573">
                  <w:marLeft w:val="0"/>
                  <w:marRight w:val="0"/>
                  <w:marTop w:val="0"/>
                  <w:marBottom w:val="0"/>
                  <w:divBdr>
                    <w:top w:val="none" w:sz="0" w:space="0" w:color="auto"/>
                    <w:left w:val="none" w:sz="0" w:space="0" w:color="auto"/>
                    <w:bottom w:val="none" w:sz="0" w:space="0" w:color="auto"/>
                    <w:right w:val="none" w:sz="0" w:space="0" w:color="auto"/>
                  </w:divBdr>
                  <w:divsChild>
                    <w:div w:id="1002203214">
                      <w:marLeft w:val="0"/>
                      <w:marRight w:val="0"/>
                      <w:marTop w:val="0"/>
                      <w:marBottom w:val="0"/>
                      <w:divBdr>
                        <w:top w:val="none" w:sz="0" w:space="0" w:color="auto"/>
                        <w:left w:val="none" w:sz="0" w:space="0" w:color="auto"/>
                        <w:bottom w:val="none" w:sz="0" w:space="0" w:color="auto"/>
                        <w:right w:val="none" w:sz="0" w:space="0" w:color="auto"/>
                      </w:divBdr>
                      <w:divsChild>
                        <w:div w:id="267615589">
                          <w:marLeft w:val="0"/>
                          <w:marRight w:val="0"/>
                          <w:marTop w:val="0"/>
                          <w:marBottom w:val="0"/>
                          <w:divBdr>
                            <w:top w:val="none" w:sz="0" w:space="0" w:color="auto"/>
                            <w:left w:val="none" w:sz="0" w:space="0" w:color="auto"/>
                            <w:bottom w:val="none" w:sz="0" w:space="0" w:color="auto"/>
                            <w:right w:val="none" w:sz="0" w:space="0" w:color="auto"/>
                          </w:divBdr>
                          <w:divsChild>
                            <w:div w:id="549877295">
                              <w:marLeft w:val="0"/>
                              <w:marRight w:val="0"/>
                              <w:marTop w:val="0"/>
                              <w:marBottom w:val="0"/>
                              <w:divBdr>
                                <w:top w:val="none" w:sz="0" w:space="0" w:color="auto"/>
                                <w:left w:val="none" w:sz="0" w:space="0" w:color="auto"/>
                                <w:bottom w:val="none" w:sz="0" w:space="0" w:color="auto"/>
                                <w:right w:val="none" w:sz="0" w:space="0" w:color="auto"/>
                              </w:divBdr>
                              <w:divsChild>
                                <w:div w:id="1832141843">
                                  <w:marLeft w:val="0"/>
                                  <w:marRight w:val="0"/>
                                  <w:marTop w:val="0"/>
                                  <w:marBottom w:val="75"/>
                                  <w:divBdr>
                                    <w:top w:val="none" w:sz="0" w:space="0" w:color="auto"/>
                                    <w:left w:val="none" w:sz="0" w:space="0" w:color="auto"/>
                                    <w:bottom w:val="none" w:sz="0" w:space="0" w:color="auto"/>
                                    <w:right w:val="none" w:sz="0" w:space="0" w:color="auto"/>
                                  </w:divBdr>
                                  <w:divsChild>
                                    <w:div w:id="358822374">
                                      <w:marLeft w:val="0"/>
                                      <w:marRight w:val="-4710"/>
                                      <w:marTop w:val="75"/>
                                      <w:marBottom w:val="0"/>
                                      <w:divBdr>
                                        <w:top w:val="none" w:sz="0" w:space="0" w:color="auto"/>
                                        <w:left w:val="none" w:sz="0" w:space="0" w:color="auto"/>
                                        <w:bottom w:val="none" w:sz="0" w:space="0" w:color="auto"/>
                                        <w:right w:val="none" w:sz="0" w:space="0" w:color="auto"/>
                                      </w:divBdr>
                                      <w:divsChild>
                                        <w:div w:id="549268688">
                                          <w:marLeft w:val="0"/>
                                          <w:marRight w:val="0"/>
                                          <w:marTop w:val="0"/>
                                          <w:marBottom w:val="0"/>
                                          <w:divBdr>
                                            <w:top w:val="none" w:sz="0" w:space="0" w:color="auto"/>
                                            <w:left w:val="none" w:sz="0" w:space="0" w:color="auto"/>
                                            <w:bottom w:val="none" w:sz="0" w:space="0" w:color="auto"/>
                                            <w:right w:val="none" w:sz="0" w:space="0" w:color="auto"/>
                                          </w:divBdr>
                                        </w:div>
                                        <w:div w:id="1087311376">
                                          <w:marLeft w:val="180"/>
                                          <w:marRight w:val="0"/>
                                          <w:marTop w:val="0"/>
                                          <w:marBottom w:val="0"/>
                                          <w:divBdr>
                                            <w:top w:val="single" w:sz="6" w:space="0" w:color="B91E2D"/>
                                            <w:left w:val="single" w:sz="6" w:space="0" w:color="B91E2D"/>
                                            <w:bottom w:val="single" w:sz="6" w:space="0" w:color="B91E2D"/>
                                            <w:right w:val="single" w:sz="6" w:space="0" w:color="B91E2D"/>
                                          </w:divBdr>
                                        </w:div>
                                      </w:divsChild>
                                    </w:div>
                                  </w:divsChild>
                                </w:div>
                              </w:divsChild>
                            </w:div>
                          </w:divsChild>
                        </w:div>
                      </w:divsChild>
                    </w:div>
                  </w:divsChild>
                </w:div>
              </w:divsChild>
            </w:div>
          </w:divsChild>
        </w:div>
        <w:div w:id="1985425859">
          <w:marLeft w:val="0"/>
          <w:marRight w:val="0"/>
          <w:marTop w:val="0"/>
          <w:marBottom w:val="0"/>
          <w:divBdr>
            <w:top w:val="none" w:sz="0" w:space="0" w:color="auto"/>
            <w:left w:val="none" w:sz="0" w:space="0" w:color="auto"/>
            <w:bottom w:val="none" w:sz="0" w:space="0" w:color="auto"/>
            <w:right w:val="none" w:sz="0" w:space="0" w:color="auto"/>
          </w:divBdr>
          <w:divsChild>
            <w:div w:id="499782200">
              <w:marLeft w:val="0"/>
              <w:marRight w:val="0"/>
              <w:marTop w:val="0"/>
              <w:marBottom w:val="0"/>
              <w:divBdr>
                <w:top w:val="none" w:sz="0" w:space="0" w:color="auto"/>
                <w:left w:val="none" w:sz="0" w:space="0" w:color="auto"/>
                <w:bottom w:val="none" w:sz="0" w:space="0" w:color="auto"/>
                <w:right w:val="none" w:sz="0" w:space="0" w:color="auto"/>
              </w:divBdr>
              <w:divsChild>
                <w:div w:id="466824407">
                  <w:marLeft w:val="0"/>
                  <w:marRight w:val="0"/>
                  <w:marTop w:val="0"/>
                  <w:marBottom w:val="0"/>
                  <w:divBdr>
                    <w:top w:val="none" w:sz="0" w:space="0" w:color="auto"/>
                    <w:left w:val="none" w:sz="0" w:space="0" w:color="auto"/>
                    <w:bottom w:val="none" w:sz="0" w:space="0" w:color="auto"/>
                    <w:right w:val="single" w:sz="6" w:space="0" w:color="DADDE7"/>
                  </w:divBdr>
                  <w:divsChild>
                    <w:div w:id="929119273">
                      <w:marLeft w:val="0"/>
                      <w:marRight w:val="0"/>
                      <w:marTop w:val="0"/>
                      <w:marBottom w:val="0"/>
                      <w:divBdr>
                        <w:top w:val="single" w:sz="18" w:space="0" w:color="EDEFF5"/>
                        <w:left w:val="single" w:sz="18" w:space="0" w:color="EDEFF5"/>
                        <w:bottom w:val="single" w:sz="18" w:space="0" w:color="EDEFF5"/>
                        <w:right w:val="single" w:sz="18" w:space="0" w:color="EDEFF5"/>
                      </w:divBdr>
                      <w:divsChild>
                        <w:div w:id="749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4195">
                  <w:marLeft w:val="0"/>
                  <w:marRight w:val="0"/>
                  <w:marTop w:val="0"/>
                  <w:marBottom w:val="0"/>
                  <w:divBdr>
                    <w:top w:val="none" w:sz="0" w:space="0" w:color="auto"/>
                    <w:left w:val="single" w:sz="6" w:space="0" w:color="DADDE7"/>
                    <w:bottom w:val="none" w:sz="0" w:space="0" w:color="auto"/>
                    <w:right w:val="none" w:sz="0" w:space="0" w:color="auto"/>
                  </w:divBdr>
                  <w:divsChild>
                    <w:div w:id="20357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6714">
          <w:marLeft w:val="0"/>
          <w:marRight w:val="0"/>
          <w:marTop w:val="0"/>
          <w:marBottom w:val="0"/>
          <w:divBdr>
            <w:top w:val="none" w:sz="0" w:space="0" w:color="auto"/>
            <w:left w:val="none" w:sz="0" w:space="0" w:color="auto"/>
            <w:bottom w:val="none" w:sz="0" w:space="0" w:color="auto"/>
            <w:right w:val="none" w:sz="0" w:space="0" w:color="auto"/>
          </w:divBdr>
          <w:divsChild>
            <w:div w:id="665981496">
              <w:marLeft w:val="0"/>
              <w:marRight w:val="0"/>
              <w:marTop w:val="0"/>
              <w:marBottom w:val="0"/>
              <w:divBdr>
                <w:top w:val="none" w:sz="0" w:space="0" w:color="auto"/>
                <w:left w:val="none" w:sz="0" w:space="0" w:color="auto"/>
                <w:bottom w:val="none" w:sz="0" w:space="0" w:color="auto"/>
                <w:right w:val="none" w:sz="0" w:space="0" w:color="auto"/>
              </w:divBdr>
              <w:divsChild>
                <w:div w:id="1448740615">
                  <w:marLeft w:val="0"/>
                  <w:marRight w:val="0"/>
                  <w:marTop w:val="0"/>
                  <w:marBottom w:val="0"/>
                  <w:divBdr>
                    <w:top w:val="none" w:sz="0" w:space="0" w:color="auto"/>
                    <w:left w:val="none" w:sz="0" w:space="0" w:color="auto"/>
                    <w:bottom w:val="none" w:sz="0" w:space="0" w:color="auto"/>
                    <w:right w:val="none" w:sz="0" w:space="0" w:color="auto"/>
                  </w:divBdr>
                  <w:divsChild>
                    <w:div w:id="870993110">
                      <w:marLeft w:val="0"/>
                      <w:marRight w:val="0"/>
                      <w:marTop w:val="0"/>
                      <w:marBottom w:val="0"/>
                      <w:divBdr>
                        <w:top w:val="none" w:sz="0" w:space="0" w:color="auto"/>
                        <w:left w:val="none" w:sz="0" w:space="0" w:color="auto"/>
                        <w:bottom w:val="none" w:sz="0" w:space="0" w:color="auto"/>
                        <w:right w:val="none" w:sz="0" w:space="0" w:color="auto"/>
                      </w:divBdr>
                      <w:divsChild>
                        <w:div w:id="1850175812">
                          <w:marLeft w:val="0"/>
                          <w:marRight w:val="0"/>
                          <w:marTop w:val="0"/>
                          <w:marBottom w:val="225"/>
                          <w:divBdr>
                            <w:top w:val="none" w:sz="0" w:space="0" w:color="auto"/>
                            <w:left w:val="none" w:sz="0" w:space="0" w:color="auto"/>
                            <w:bottom w:val="single" w:sz="6" w:space="11" w:color="DADDE7"/>
                            <w:right w:val="none" w:sz="0" w:space="0" w:color="auto"/>
                          </w:divBdr>
                          <w:divsChild>
                            <w:div w:id="486630093">
                              <w:marLeft w:val="0"/>
                              <w:marRight w:val="450"/>
                              <w:marTop w:val="0"/>
                              <w:marBottom w:val="0"/>
                              <w:divBdr>
                                <w:top w:val="none" w:sz="0" w:space="0" w:color="auto"/>
                                <w:left w:val="none" w:sz="0" w:space="0" w:color="auto"/>
                                <w:bottom w:val="none" w:sz="0" w:space="0" w:color="auto"/>
                                <w:right w:val="none" w:sz="0" w:space="0" w:color="auto"/>
                              </w:divBdr>
                            </w:div>
                            <w:div w:id="1945259186">
                              <w:marLeft w:val="0"/>
                              <w:marRight w:val="0"/>
                              <w:marTop w:val="0"/>
                              <w:marBottom w:val="0"/>
                              <w:divBdr>
                                <w:top w:val="none" w:sz="0" w:space="0" w:color="auto"/>
                                <w:left w:val="none" w:sz="0" w:space="0" w:color="auto"/>
                                <w:bottom w:val="none" w:sz="0" w:space="0" w:color="auto"/>
                                <w:right w:val="none" w:sz="0" w:space="0" w:color="auto"/>
                              </w:divBdr>
                              <w:divsChild>
                                <w:div w:id="20826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6310">
                          <w:marLeft w:val="0"/>
                          <w:marRight w:val="0"/>
                          <w:marTop w:val="0"/>
                          <w:marBottom w:val="225"/>
                          <w:divBdr>
                            <w:top w:val="none" w:sz="0" w:space="0" w:color="auto"/>
                            <w:left w:val="none" w:sz="0" w:space="0" w:color="auto"/>
                            <w:bottom w:val="single" w:sz="6" w:space="15" w:color="DADDE7"/>
                            <w:right w:val="none" w:sz="0" w:space="0" w:color="auto"/>
                          </w:divBdr>
                          <w:divsChild>
                            <w:div w:id="18449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71395">
      <w:bodyDiv w:val="1"/>
      <w:marLeft w:val="0"/>
      <w:marRight w:val="0"/>
      <w:marTop w:val="0"/>
      <w:marBottom w:val="0"/>
      <w:divBdr>
        <w:top w:val="none" w:sz="0" w:space="0" w:color="auto"/>
        <w:left w:val="none" w:sz="0" w:space="0" w:color="auto"/>
        <w:bottom w:val="none" w:sz="0" w:space="0" w:color="auto"/>
        <w:right w:val="none" w:sz="0" w:space="0" w:color="auto"/>
      </w:divBdr>
    </w:div>
    <w:div w:id="202848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ravail-emploi.gouv.fr/le-ministere-en-action/coronavirus-covid-19/questions-reponses-par-theme/article/primes-exceptionnelles-et-epargne-salariale" TargetMode="External"/><Relationship Id="rId18" Type="http://schemas.openxmlformats.org/officeDocument/2006/relationships/hyperlink" Target="http://www.assemblee-nationale.fr/dyn/15/amendements/2820/AN/457"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contact@picard-avocats.com" TargetMode="External"/><Relationship Id="rId7" Type="http://schemas.openxmlformats.org/officeDocument/2006/relationships/endnotes" Target="endnotes.xml"/><Relationship Id="rId12" Type="http://schemas.openxmlformats.org/officeDocument/2006/relationships/hyperlink" Target="https://www.legifrance.gouv.fr/affichTexte.do?cidTexte=JORFTEXT000041776879&amp;categorieLien=id" TargetMode="External"/><Relationship Id="rId17" Type="http://schemas.openxmlformats.org/officeDocument/2006/relationships/hyperlink" Target="https://we.tl/t-qwcEpvVwv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e.tl/t-aOtz5raubm" TargetMode="External"/><Relationship Id="rId20" Type="http://schemas.openxmlformats.org/officeDocument/2006/relationships/hyperlink" Target="https://travail-emploi.gouv.fr/droit-du-travail/la-vie-du-contrat-de-travail/article/teletravail-mode-d-emplo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41804420&amp;fastPos=3&amp;fastReqId=598457932&amp;categorieLien=id&amp;oldAction=rechText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ecurite-sociale.fr/files/live/sites/SSFR/files/medias/LEGAL/2020/CIRCULAIRE/2020_11.pdf" TargetMode="External"/><Relationship Id="rId23" Type="http://schemas.openxmlformats.org/officeDocument/2006/relationships/hyperlink" Target="mailto:contact@picard-avocats.com" TargetMode="External"/><Relationship Id="rId28" Type="http://schemas.openxmlformats.org/officeDocument/2006/relationships/footer" Target="footer3.xml"/><Relationship Id="rId10" Type="http://schemas.openxmlformats.org/officeDocument/2006/relationships/hyperlink" Target="https://www.legifrance.gouv.fr/eli/decret/2020/4/16/2020-435/jo/texte" TargetMode="External"/><Relationship Id="rId19" Type="http://schemas.openxmlformats.org/officeDocument/2006/relationships/hyperlink" Target="https://solidarites-sante.gouv.fr/actualites/presse/communiques-de-presse/article/personnes-vulnerables-et-salaries-en-arret-pour-garde-d-enfant-un-nouvea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legifrance.gouv.fr/affichTexteArticle.do;jsessionid=E76621EF23F3323519CEEE2F90889E8A.tplgfr29s_1?idArticle=LEGIARTI000041778469&amp;cidTexte=JORFTEXT000039675317&amp;categorieLien=id&amp;dateTexte=" TargetMode="External"/><Relationship Id="rId22" Type="http://schemas.openxmlformats.org/officeDocument/2006/relationships/hyperlink" Target="http://www.picard-avocats.com"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70340-6932-4C32-91F7-E82F5026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Pages>
  <Words>2214</Words>
  <Characters>12180</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Picard Avocats</dc:creator>
  <cp:keywords/>
  <dc:description/>
  <cp:lastModifiedBy>cnoel@picard-avocats.com</cp:lastModifiedBy>
  <cp:revision>4</cp:revision>
  <cp:lastPrinted>2020-04-05T20:12:00Z</cp:lastPrinted>
  <dcterms:created xsi:type="dcterms:W3CDTF">2020-04-17T21:23:00Z</dcterms:created>
  <dcterms:modified xsi:type="dcterms:W3CDTF">2020-04-18T00:41:00Z</dcterms:modified>
</cp:coreProperties>
</file>